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2B" w:rsidRPr="00BF1A71" w:rsidRDefault="009F262B" w:rsidP="009F262B">
      <w:pPr>
        <w:spacing w:after="0" w:line="240" w:lineRule="auto"/>
        <w:jc w:val="center"/>
        <w:rPr>
          <w:rFonts w:ascii="Times New Roman" w:hAnsi="Times New Roman" w:cs="Times New Roman"/>
          <w:b/>
          <w:color w:val="000000" w:themeColor="text1"/>
          <w:lang w:val="kk-KZ"/>
        </w:rPr>
      </w:pPr>
      <w:r>
        <w:rPr>
          <w:rFonts w:ascii="Times New Roman" w:hAnsi="Times New Roman" w:cs="Times New Roman"/>
          <w:b/>
          <w:color w:val="000000" w:themeColor="text1"/>
          <w:lang w:val="kk-KZ"/>
        </w:rPr>
        <w:t>2024-2025</w:t>
      </w:r>
      <w:r w:rsidRPr="00BF1A71">
        <w:rPr>
          <w:rFonts w:ascii="Times New Roman" w:hAnsi="Times New Roman" w:cs="Times New Roman"/>
          <w:b/>
          <w:color w:val="000000" w:themeColor="text1"/>
          <w:lang w:val="kk-KZ"/>
        </w:rPr>
        <w:t xml:space="preserve"> оқу жылының әдістемелік жұмысының жылдық талдауы</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b/>
          <w:color w:val="000000" w:themeColor="text1"/>
          <w:lang w:val="kk-KZ"/>
        </w:rPr>
        <w:t>1.Мектеп проблемасы,оқу жылы тақырыбы,мақсат-міндеттері,олардың шешілу жолдары</w:t>
      </w:r>
      <w:r w:rsidRPr="00BF1A71">
        <w:rPr>
          <w:rFonts w:ascii="Times New Roman" w:hAnsi="Times New Roman" w:cs="Times New Roman"/>
          <w:color w:val="000000" w:themeColor="text1"/>
          <w:lang w:val="kk-KZ"/>
        </w:rPr>
        <w:t>.</w:t>
      </w:r>
    </w:p>
    <w:p w:rsidR="009F262B" w:rsidRPr="00BF1A71" w:rsidRDefault="009F262B" w:rsidP="009F262B">
      <w:pPr>
        <w:spacing w:after="0" w:line="240" w:lineRule="auto"/>
        <w:contextualSpacing/>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 xml:space="preserve">Мектептің өзекті тақырыбы: </w:t>
      </w:r>
      <w:r w:rsidRPr="00BF1A71">
        <w:rPr>
          <w:rFonts w:ascii="Times New Roman" w:hAnsi="Times New Roman" w:cs="Times New Roman"/>
          <w:color w:val="000000" w:themeColor="text1"/>
          <w:lang w:val="kk-KZ"/>
        </w:rPr>
        <w:t>Оқушыларға берілетін білім мен ғылымның жаһандық бәсекеге қабілеттілігін арттыру және жалпыадамзаттық құндылықтар негізінде тұлғаны тәрбиелеу және оқыту.</w:t>
      </w:r>
    </w:p>
    <w:p w:rsidR="009F262B" w:rsidRPr="00BF1A71" w:rsidRDefault="009F262B" w:rsidP="009F262B">
      <w:pPr>
        <w:spacing w:after="0" w:line="240" w:lineRule="auto"/>
        <w:contextualSpacing/>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Мектептің ғылыми-әдістемелік жұмысының тақырыбы</w:t>
      </w:r>
      <w:r w:rsidRPr="00BF1A71">
        <w:rPr>
          <w:rFonts w:ascii="Times New Roman" w:hAnsi="Times New Roman" w:cs="Times New Roman"/>
          <w:color w:val="000000" w:themeColor="text1"/>
          <w:lang w:val="kk-KZ"/>
        </w:rPr>
        <w:t>: «Мектеп мұғалімдерінің үздіксіз кәсіби дамуына жетекшілік ету арқылы оқыту мен оқу үдерісін дамыту» тақырыбымен жұмыс жасады.</w:t>
      </w:r>
    </w:p>
    <w:p w:rsidR="009F262B" w:rsidRPr="00BF1A71" w:rsidRDefault="009F262B" w:rsidP="009F262B">
      <w:p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b/>
          <w:color w:val="000000" w:themeColor="text1"/>
          <w:lang w:val="kk-KZ" w:eastAsia="ru-RU"/>
        </w:rPr>
        <w:t>Мақсаты:</w:t>
      </w:r>
      <w:r w:rsidRPr="00BF1A71">
        <w:rPr>
          <w:rFonts w:ascii="Times New Roman" w:eastAsia="Times New Roman" w:hAnsi="Times New Roman" w:cs="Times New Roman"/>
          <w:iCs/>
          <w:color w:val="000000" w:themeColor="text1"/>
          <w:lang w:val="kk-KZ" w:eastAsia="ru-RU"/>
        </w:rPr>
        <w:t>Білім беру үрдісіндегі оқытудың жаңа технологияларын енгізу, оқытудың инновациялық әдістерін тиімді пайдалану, білім беру үрдісін ақпараттандыру арқылы білім беру сапасын арттыру, ұстаздардың кәсіби біліктілігі мен педагогикалық шеберлігін көтеру, озат тәжірибені зерттеп, жинақтау.</w:t>
      </w:r>
    </w:p>
    <w:p w:rsidR="009F262B" w:rsidRPr="00BF1A71" w:rsidRDefault="009F262B" w:rsidP="009F262B">
      <w:pPr>
        <w:spacing w:after="0" w:line="240" w:lineRule="auto"/>
        <w:contextualSpacing/>
        <w:jc w:val="both"/>
        <w:rPr>
          <w:rFonts w:ascii="Times New Roman" w:eastAsia="Times New Roman" w:hAnsi="Times New Roman" w:cs="Times New Roman"/>
          <w:b/>
          <w:iCs/>
          <w:color w:val="000000" w:themeColor="text1"/>
          <w:lang w:val="kk-KZ" w:eastAsia="ru-RU"/>
        </w:rPr>
      </w:pPr>
      <w:r w:rsidRPr="00BF1A71">
        <w:rPr>
          <w:rFonts w:ascii="Times New Roman" w:eastAsia="Times New Roman" w:hAnsi="Times New Roman" w:cs="Times New Roman"/>
          <w:b/>
          <w:iCs/>
          <w:color w:val="000000" w:themeColor="text1"/>
          <w:lang w:val="kk-KZ" w:eastAsia="ru-RU"/>
        </w:rPr>
        <w:t>Ғылыми-әдістемелік жұмыстың міндеттері:</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әдістемелік қызметтің жаңашыл бастамаларын анықтау;</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қазіргі білім саласындағы оқытудың озық жаңа технологияларымен қаруланып, мұғалімнің кәсіби шеберлігінің деңгейін көтеру;</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әдістемелік көмек көрсету,қазіргі заман талабына сай әлемдік білім кеңістігіне шығу жолын қарастыру.</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Мектептің өзекті мәселесі: 2022-2023 оқу жылында 3 жылға белгіленді.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Мәселенің жүзеге асуының кезеңдері: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І кезең: 2022-2023,2023-2024 о.ж. </w:t>
      </w:r>
      <w:r w:rsidRPr="00BF1A71">
        <w:rPr>
          <w:rFonts w:ascii="Times New Roman" w:hAnsi="Times New Roman" w:cs="Times New Roman"/>
          <w:iCs/>
          <w:color w:val="000000" w:themeColor="text1"/>
          <w:lang w:val="kk-KZ"/>
        </w:rPr>
        <w:t>білім беру үрдісіндегі оқытудың жаңа технологияларын енгізу, оқытудың инновациялық әдістерін тиімді пайдалану, білім беру үрдісін ақпараттандыру арқылы білім беру сапасын арттыру.</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ІІ кезең:2024-2025 о.ж.</w:t>
      </w:r>
      <w:r w:rsidRPr="00BF1A71">
        <w:rPr>
          <w:rFonts w:ascii="Times New Roman" w:hAnsi="Times New Roman" w:cs="Times New Roman"/>
          <w:iCs/>
          <w:color w:val="000000" w:themeColor="text1"/>
          <w:lang w:val="kk-KZ"/>
        </w:rPr>
        <w:t xml:space="preserve"> ұстаздардың кәсіби біліктілігі мен педагогикалық шеберлігін көтеру, озат тәжірибені зерттеп, жинақтау.</w:t>
      </w:r>
    </w:p>
    <w:p w:rsidR="009F262B" w:rsidRPr="00BF1A71" w:rsidRDefault="009F262B" w:rsidP="009F262B">
      <w:pPr>
        <w:spacing w:after="0" w:line="240" w:lineRule="auto"/>
        <w:contextualSpacing/>
        <w:jc w:val="both"/>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 xml:space="preserve">Күтілетін нәтиже: </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әдістемелік қызметтің жаңашыл бастамалары анықталады;</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қазіргі білім саласындағы оқытудың озық жаңа технологияларымен қаруланып, мұғалімнің кәсіби шеберлігінің деңгейі көтеріледі;</w:t>
      </w:r>
    </w:p>
    <w:p w:rsidR="009F262B" w:rsidRPr="00BF1A71" w:rsidRDefault="009F262B" w:rsidP="009F262B">
      <w:pPr>
        <w:numPr>
          <w:ilvl w:val="0"/>
          <w:numId w:val="2"/>
        </w:numPr>
        <w:spacing w:after="0" w:line="240" w:lineRule="auto"/>
        <w:contextualSpacing/>
        <w:jc w:val="both"/>
        <w:rPr>
          <w:rFonts w:ascii="Times New Roman" w:eastAsia="Times New Roman" w:hAnsi="Times New Roman" w:cs="Times New Roman"/>
          <w:iCs/>
          <w:color w:val="000000" w:themeColor="text1"/>
          <w:lang w:val="kk-KZ" w:eastAsia="ru-RU"/>
        </w:rPr>
      </w:pPr>
      <w:r w:rsidRPr="00BF1A71">
        <w:rPr>
          <w:rFonts w:ascii="Times New Roman" w:eastAsia="Times New Roman" w:hAnsi="Times New Roman" w:cs="Times New Roman"/>
          <w:iCs/>
          <w:color w:val="000000" w:themeColor="text1"/>
          <w:lang w:val="kk-KZ" w:eastAsia="ru-RU"/>
        </w:rPr>
        <w:t>әдістемелік көмек көрсетіліп,қазіргі заман талабына сай әлемдік білім кеңістігіне шығу мүмкіндігі болады.</w:t>
      </w:r>
    </w:p>
    <w:p w:rsidR="009F262B" w:rsidRPr="00BF1A71" w:rsidRDefault="009F262B" w:rsidP="009F262B">
      <w:pPr>
        <w:spacing w:before="100" w:beforeAutospacing="1" w:after="0" w:line="240" w:lineRule="auto"/>
        <w:contextualSpacing/>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Педагогикалық құрам мен білім алушылардың жеке көрсеткіштерінің есебі толығымен жүргізіледі. Білім алушылардың тоқсандық және жылдық білім сапасы мен үлгерімнің  көрсеткіштері, мұғалімдер мен оқушылардың сайыстар мен ғылыми жұмыстарға қатысу нәтижесінің  сандық, пайыздық  үлесі туралы мәліметтері бойынша мониторингтер жүргізілген. Әкімшілік жұмыстарының талдаулары соңында кемшіліктері мен ұсыныстары келтірілген.</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Жоғарыда белгіленген әдістемелік тақырыпты,мақсат-міндеттерді шешу жолында төмендегідей нақты жұмыстар атқарылып, нақты нәтижелерге қол жеткізілді:</w:t>
      </w:r>
    </w:p>
    <w:p w:rsidR="009F262B" w:rsidRPr="008249FA" w:rsidRDefault="009F262B" w:rsidP="009F262B">
      <w:pPr>
        <w:numPr>
          <w:ilvl w:val="0"/>
          <w:numId w:val="1"/>
        </w:numPr>
        <w:spacing w:after="0" w:line="240" w:lineRule="auto"/>
        <w:contextualSpacing/>
        <w:rPr>
          <w:rFonts w:ascii="Times New Roman" w:hAnsi="Times New Roman" w:cs="Times New Roman"/>
          <w:lang w:val="kk-KZ"/>
        </w:rPr>
      </w:pPr>
      <w:r w:rsidRPr="008249FA">
        <w:rPr>
          <w:rFonts w:ascii="Times New Roman" w:hAnsi="Times New Roman" w:cs="Times New Roman"/>
          <w:lang w:val="kk-KZ"/>
        </w:rPr>
        <w:t xml:space="preserve">Мұғалімдердің кәсіби әдістемелік біліктілік деңгейін арттыруда барлығы 15 мұғалім облыстық мұғалімдердің біліктілігін арттыру институтынан курстан өтті, бұл ұжымның </w:t>
      </w:r>
    </w:p>
    <w:p w:rsidR="009F262B" w:rsidRPr="008249FA" w:rsidRDefault="009F262B" w:rsidP="009F262B">
      <w:pPr>
        <w:spacing w:after="0" w:line="240" w:lineRule="auto"/>
        <w:contextualSpacing/>
        <w:rPr>
          <w:rFonts w:ascii="Times New Roman" w:hAnsi="Times New Roman" w:cs="Times New Roman"/>
          <w:lang w:val="kk-KZ"/>
        </w:rPr>
      </w:pPr>
      <w:r w:rsidRPr="008249FA">
        <w:rPr>
          <w:rFonts w:ascii="Times New Roman" w:hAnsi="Times New Roman" w:cs="Times New Roman"/>
          <w:lang w:val="kk-KZ"/>
        </w:rPr>
        <w:t>28 % құрайды. 23 мұғалім аттестаттаудан және қайта аттестаттаудан өтуге өтініш білдіріп отыр.</w:t>
      </w:r>
    </w:p>
    <w:p w:rsidR="009F262B" w:rsidRPr="00BF1A71" w:rsidRDefault="009F262B" w:rsidP="009F262B">
      <w:pPr>
        <w:numPr>
          <w:ilvl w:val="0"/>
          <w:numId w:val="1"/>
        </w:numPr>
        <w:spacing w:after="0" w:line="240" w:lineRule="auto"/>
        <w:contextualSpacing/>
        <w:rPr>
          <w:rFonts w:ascii="Times New Roman" w:hAnsi="Times New Roman" w:cs="Times New Roman"/>
          <w:color w:val="000000" w:themeColor="text1"/>
          <w:lang w:val="kk-KZ"/>
        </w:rPr>
      </w:pPr>
      <w:r w:rsidRPr="008249FA">
        <w:rPr>
          <w:rFonts w:ascii="Times New Roman" w:hAnsi="Times New Roman" w:cs="Times New Roman"/>
          <w:lang w:val="kk-KZ"/>
        </w:rPr>
        <w:t xml:space="preserve">Ізденімпаз, шығармашыл ұстаздарымыз А.Қайбалдина, Г.Назарбаева, </w:t>
      </w:r>
      <w:r w:rsidRPr="00BF1A71">
        <w:rPr>
          <w:rFonts w:ascii="Times New Roman" w:hAnsi="Times New Roman" w:cs="Times New Roman"/>
          <w:color w:val="000000" w:themeColor="text1"/>
          <w:lang w:val="kk-KZ"/>
        </w:rPr>
        <w:t>Ш.Тажиева,Р.Сүй</w:t>
      </w:r>
      <w:r>
        <w:rPr>
          <w:rFonts w:ascii="Times New Roman" w:hAnsi="Times New Roman" w:cs="Times New Roman"/>
          <w:color w:val="000000" w:themeColor="text1"/>
          <w:lang w:val="kk-KZ"/>
        </w:rPr>
        <w:t>еуов,Е.Жоламанов,</w:t>
      </w:r>
      <w:r w:rsidRPr="00BF1A71">
        <w:rPr>
          <w:rFonts w:ascii="Times New Roman" w:hAnsi="Times New Roman" w:cs="Times New Roman"/>
          <w:color w:val="000000" w:themeColor="text1"/>
          <w:lang w:val="kk-KZ"/>
        </w:rPr>
        <w:t>Б.Ерқұлова,П.Мадетхан, А.Туребаева, Л.Урекешова,Р.Аккожина,Г.Оразалы,Р.Уразова,Г.Кемединова, Л.Асимбетова, Н.Кадырова,Ж.Айпанова</w:t>
      </w:r>
      <w:r>
        <w:rPr>
          <w:rFonts w:ascii="Times New Roman" w:hAnsi="Times New Roman" w:cs="Times New Roman"/>
          <w:color w:val="000000" w:themeColor="text1"/>
          <w:lang w:val="kk-KZ"/>
        </w:rPr>
        <w:t>,Э.Кузбаева,</w:t>
      </w:r>
      <w:r w:rsidRPr="00BF1A71">
        <w:rPr>
          <w:rFonts w:ascii="Times New Roman" w:hAnsi="Times New Roman" w:cs="Times New Roman"/>
          <w:color w:val="000000" w:themeColor="text1"/>
          <w:lang w:val="kk-KZ"/>
        </w:rPr>
        <w:t>А.Утебасов, Б.Тлегенова,Б.Б</w:t>
      </w:r>
      <w:r>
        <w:rPr>
          <w:rFonts w:ascii="Times New Roman" w:hAnsi="Times New Roman" w:cs="Times New Roman"/>
          <w:color w:val="000000" w:themeColor="text1"/>
          <w:lang w:val="kk-KZ"/>
        </w:rPr>
        <w:t>ерниязова,А.Сырбаева,</w:t>
      </w:r>
      <w:r w:rsidRPr="00BF1A71">
        <w:rPr>
          <w:rFonts w:ascii="Times New Roman" w:hAnsi="Times New Roman" w:cs="Times New Roman"/>
          <w:color w:val="000000" w:themeColor="text1"/>
          <w:lang w:val="kk-KZ"/>
        </w:rPr>
        <w:t>Г.Жугунусова,Э.Уразованың баяндама, үздік сабақ жоспарлары республикалық, халықаралық басылымдарда жарық көрді.</w:t>
      </w:r>
    </w:p>
    <w:p w:rsidR="009F262B" w:rsidRPr="00BF1A71" w:rsidRDefault="009F262B" w:rsidP="009F262B">
      <w:pPr>
        <w:numPr>
          <w:ilvl w:val="0"/>
          <w:numId w:val="1"/>
        </w:num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Дарынды балалармен жүйелі жұмыстың арқасында нақты нәтижелерге қол жеткізілді.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Мектеп оқушылары пәндік олимпиада қалалық,облыстық, «Дарын» жоба қорғау  </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бағытында облыстық деңгейде жүлделі орындарға ие болды.</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Мақсатты түрде биология,бастауыш сынып,информатика,қазақ тілі мен әдебиеті,мультимедиялық, кабинеттерінің әдістемелік материалдық базалары толықтырылып, нығайтылды, әдістемелік көмекші құралдарымен молайтылды,барлығы құжаттандырылған 13 кабинет жұмыс жасайды.</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Әр жұмысты мақсатты түрде орындаудың нақты нәтижесі, сапасы талдау барысында көрінеді.</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Мектептің әдістемелік жұмысы әдістемелік кеңес, әдістемелік бірлестіктер, шығармашылық топ, жас мамандар мектебі, «Жас дарын» орталығы негізінде жүргізіледі.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lastRenderedPageBreak/>
        <w:t>Әдістемелік жұмыс жоспары мектептің жылдық жоспарымен байланыстырыла төмендегідей бағыттарды қамтыды:</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1.Әдістемелік кеңес</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2.Семинар,апталықтар,ашық сабақтар, кластан тыс шаралар</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3.Жаңашылдық жұмыстар</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4.Педагогикалық іс-тәжірибелерді тарату, жинақтау. Өз білімдерін жетілдіру.</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5.Жас мамандармен жұмыс</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6.Дарынды балалармен жұмыс</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7.Аттестация</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8.Оқу үрдісіндегі әдістемелік шаралар.</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Мектепте 9 әдістемелік бірлестік жұмыс жасайды: қазақ тілі ӘБ, шет тілі ӘБ, орыс тілі ӘБ, математика, физика, информатика ӘБ, жаратылыстану ӘБ, эстетикалық пәндер ӘБ, дене шынықтыру ӘБ, бастауыш сынып ӘБ, тарих, құқық ӘБ.</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ӘБ-дің жетекшілерінің бәрі де жоғары білімді, педагогикалық еңбек өтілі талапқа сай. Оқу жылының барысында ӘБ жұмысы жоспарлы жүйелі түрде жүзеге асты. Оның ішінде пән бойынша тексеру, бақылау жұмыстарын алу, оқу техникасын тексеру, тілдер айлығы, сарамандық, бақылау диктанты, жұмыс дәптерлерінің жүргізілу деңгейлерін бақылау. </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Мәнерлеп оқу сайыстары, олимпиада, байқаулар, көрмелер, спартакиадалар – мұның бәрі ӘБ мүшелерімен жүргізілген жұмыс. Әр жасалған жұмыс қорытындыланып, материалдар жинақталды. Қайсыбір шараның да оқу тәрбие үрдісіндегі маңызы жоғары болды, себебі сол шаралар арқылы мұғалім өзіне тәжірибе жинаса, өз шеберлігін арттырса, ал оқушылардың дүниетанымы кеңейіп, шығармашылық қабілеттері дамыды, өз бетімен жұмыс жасауға төселді, жауапкершіліктері артып, адамгершілік қасиеттері қалыптасты. Әр оқу жылының басында әдістемелік кеңесте мектеп мұғалімдерін Білім беру министрлігінің нұсқау хатымен таныстыру жұмысы жүргізілді. Мектеп мұғалімдерінің тақырыптық-күнтізбелік жоспарлары әдістемелік нұсқау хатқа сәйкес құрылған.</w:t>
      </w:r>
    </w:p>
    <w:p w:rsidR="009F262B" w:rsidRPr="00B73F67" w:rsidRDefault="009F262B" w:rsidP="009F262B">
      <w:pPr>
        <w:spacing w:after="0" w:line="240" w:lineRule="auto"/>
        <w:contextualSpacing/>
        <w:rPr>
          <w:rFonts w:ascii="Times New Roman" w:hAnsi="Times New Roman" w:cs="Times New Roman"/>
          <w:b/>
          <w:lang w:val="kk-KZ"/>
        </w:rPr>
      </w:pPr>
      <w:r w:rsidRPr="00B73F67">
        <w:rPr>
          <w:rFonts w:ascii="Times New Roman" w:hAnsi="Times New Roman" w:cs="Times New Roman"/>
          <w:b/>
          <w:lang w:val="kk-KZ"/>
        </w:rPr>
        <w:t>2.Педагогикалық ұжымның сапалық құрамы</w:t>
      </w:r>
    </w:p>
    <w:p w:rsidR="009F262B" w:rsidRPr="00B73F67" w:rsidRDefault="009F262B" w:rsidP="009F262B">
      <w:pPr>
        <w:spacing w:after="0" w:line="240" w:lineRule="auto"/>
        <w:contextualSpacing/>
        <w:rPr>
          <w:rFonts w:ascii="Times New Roman" w:hAnsi="Times New Roman" w:cs="Times New Roman"/>
          <w:lang w:val="kk-KZ"/>
        </w:rPr>
      </w:pPr>
      <w:r w:rsidRPr="00B73F67">
        <w:rPr>
          <w:rFonts w:ascii="Times New Roman" w:hAnsi="Times New Roman" w:cs="Times New Roman"/>
          <w:b/>
          <w:lang w:val="kk-KZ"/>
        </w:rPr>
        <w:t>2024-2025 оқу жылының аяғында</w:t>
      </w:r>
      <w:r w:rsidRPr="00B73F67">
        <w:rPr>
          <w:rFonts w:ascii="Times New Roman" w:hAnsi="Times New Roman" w:cs="Times New Roman"/>
          <w:lang w:val="kk-KZ"/>
        </w:rPr>
        <w:t xml:space="preserve">  №38 орта мектепте педагог кадрлардың саны – 53. Оның ішінде  50  мұғалім жоғары білімді маман, ұжымның 94%, ал 3 мұғалім арнаулы орта білімді, яғни 6%. Психолог -2, мектеп алды даярлық сынып -2. Мектеп кадрлармен толық қамтамасыз етілген. Мұғалімдердің барлығы педагогикалық білімді.</w:t>
      </w:r>
    </w:p>
    <w:p w:rsidR="009F262B" w:rsidRPr="00B73F67" w:rsidRDefault="009F262B" w:rsidP="009F262B">
      <w:pPr>
        <w:spacing w:after="0" w:line="240" w:lineRule="auto"/>
        <w:jc w:val="both"/>
        <w:rPr>
          <w:rFonts w:ascii="Times New Roman" w:hAnsi="Times New Roman" w:cs="Times New Roman"/>
          <w:lang w:val="kk-KZ"/>
        </w:rPr>
      </w:pPr>
      <w:r w:rsidRPr="00B73F67">
        <w:rPr>
          <w:rFonts w:ascii="Times New Roman" w:hAnsi="Times New Roman" w:cs="Times New Roman"/>
          <w:lang w:val="kk-KZ"/>
        </w:rPr>
        <w:t>Санаттары бойынша: зерттеуші – 18 (34%), сарапшы – 7 (13%), модератор -22  (42%), санаты жоқ мұғалім -6 (11%).</w:t>
      </w:r>
    </w:p>
    <w:p w:rsidR="009F262B" w:rsidRPr="00B73F67" w:rsidRDefault="009F262B" w:rsidP="009F262B">
      <w:pPr>
        <w:spacing w:after="0" w:line="240" w:lineRule="auto"/>
        <w:jc w:val="both"/>
        <w:rPr>
          <w:rFonts w:ascii="Times New Roman" w:eastAsia="Calibri" w:hAnsi="Times New Roman" w:cs="Times New Roman"/>
          <w:iCs/>
          <w:lang w:val="kk-KZ"/>
        </w:rPr>
      </w:pPr>
      <w:r w:rsidRPr="00B73F67">
        <w:rPr>
          <w:rFonts w:ascii="Times New Roman" w:eastAsia="Calibri" w:hAnsi="Times New Roman" w:cs="Times New Roman"/>
          <w:iCs/>
          <w:lang w:val="kk-KZ"/>
        </w:rPr>
        <w:t xml:space="preserve">Жоғары санатты педагогтердің үлесін қосканда сапалық құрам  </w:t>
      </w:r>
      <w:r w:rsidRPr="00B73F67">
        <w:rPr>
          <w:rFonts w:ascii="Times New Roman" w:eastAsia="Calibri" w:hAnsi="Times New Roman" w:cs="Times New Roman"/>
          <w:b/>
          <w:iCs/>
          <w:lang w:val="kk-KZ"/>
        </w:rPr>
        <w:t>42 %.</w:t>
      </w:r>
    </w:p>
    <w:p w:rsidR="009F262B" w:rsidRPr="00B73F67" w:rsidRDefault="009F262B" w:rsidP="009F262B">
      <w:pPr>
        <w:spacing w:after="0" w:line="240" w:lineRule="auto"/>
        <w:rPr>
          <w:rFonts w:ascii="Times New Roman" w:hAnsi="Times New Roman" w:cs="Times New Roman"/>
          <w:b/>
          <w:lang w:val="kk-KZ"/>
        </w:rPr>
      </w:pPr>
      <w:r w:rsidRPr="00B73F67">
        <w:rPr>
          <w:rFonts w:ascii="Times New Roman" w:hAnsi="Times New Roman" w:cs="Times New Roman"/>
          <w:b/>
          <w:lang w:val="kk-KZ"/>
        </w:rPr>
        <w:t>Аттестация, қайта аттестациялау</w:t>
      </w:r>
    </w:p>
    <w:p w:rsidR="009F262B" w:rsidRPr="00B73F67" w:rsidRDefault="009F262B" w:rsidP="009F262B">
      <w:pPr>
        <w:spacing w:after="0" w:line="240" w:lineRule="auto"/>
        <w:rPr>
          <w:rFonts w:ascii="Times New Roman" w:hAnsi="Times New Roman" w:cs="Times New Roman"/>
          <w:b/>
          <w:lang w:val="kk-KZ"/>
        </w:rPr>
      </w:pPr>
      <w:r w:rsidRPr="00B73F67">
        <w:rPr>
          <w:rFonts w:ascii="Times New Roman" w:hAnsi="Times New Roman" w:cs="Times New Roman"/>
          <w:lang w:val="kk-KZ"/>
        </w:rPr>
        <w:t>2024-2025 оқу жылында педагог-зерттеуші,педагог-сарапшы,педагог-модератор санаттарына  барлығы  23 педагог үміткер. Өзінде бар «педагог-зерттеуші» санатын қайта растауға -3 мұғалім, «педагог-зерттеуші» санатын бекітуге -2 мұғалім, «педагог-сарапшы» санатына – 13 мұғалім,«педагог-модератор» санатына -5 мұғалім өтініш білдіріп отыр.</w:t>
      </w:r>
    </w:p>
    <w:p w:rsidR="009F262B" w:rsidRPr="00BF1A71" w:rsidRDefault="009F262B" w:rsidP="009F262B">
      <w:pPr>
        <w:spacing w:after="0" w:line="240" w:lineRule="auto"/>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3.Педагогикалық және әдістемелік кеңестің әрекет етуі және тиімділігі</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Мектеп проблемасын басшылыққа алып, белгілі бір нәтижеге қол жеткізу мақсатында әдістемелік кеңестің күн тәртібіне өзекті мәселелер қойылды. Әдістемелік кеңес жыл бойы жоспарға сәйкес 5 рет өтті. Күн тәртібіндегі мәселелер:</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Әдістемелік жұмыстың жылдық жұмыс жоспарымен таныстыру, бекіту.</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Әр тоқсан бойынша жүргізілген әдістемелік жұмыстардың деңгейі.</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Мектепішілік олимпиада жеңімпаздарын қалалық олимпиадаға ұсыну.</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Кешенді бағдарлама бойынша жұмыс деңгейі.</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ӘБ жұмысының жылдық есеп талдауы, жылдық жұмысты қорытындылау.</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Жаңа технологияның қолданылуын зерттеу.</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Оның ішінде мектепішілік олимпиада нәтижесі, аттестаттау мәселелері,озат тәжірибелі ұстаздардың қолданып жүрген әдіс-тәсілдерінің тиімділігін та</w:t>
      </w:r>
      <w:r>
        <w:rPr>
          <w:rFonts w:ascii="Times New Roman" w:hAnsi="Times New Roman" w:cs="Times New Roman"/>
          <w:color w:val="000000" w:themeColor="text1"/>
          <w:lang w:val="kk-KZ"/>
        </w:rPr>
        <w:t xml:space="preserve">рату мақсатында математика,бастауыш,орыс тілі,қазақ тілі </w:t>
      </w:r>
      <w:r w:rsidRPr="00BF1A71">
        <w:rPr>
          <w:rFonts w:ascii="Times New Roman" w:hAnsi="Times New Roman" w:cs="Times New Roman"/>
          <w:color w:val="000000" w:themeColor="text1"/>
          <w:lang w:val="kk-KZ"/>
        </w:rPr>
        <w:t xml:space="preserve"> бірлестіктерінің қалалық  деңгейде өткізген іс-шарасын, </w:t>
      </w:r>
      <w:r>
        <w:rPr>
          <w:rFonts w:ascii="Times New Roman" w:hAnsi="Times New Roman" w:cs="Times New Roman"/>
          <w:color w:val="000000" w:themeColor="text1"/>
          <w:lang w:val="kk-KZ"/>
        </w:rPr>
        <w:t>бастауыш сынып,</w:t>
      </w:r>
      <w:r w:rsidRPr="00BF1A71">
        <w:rPr>
          <w:rFonts w:ascii="Times New Roman" w:hAnsi="Times New Roman" w:cs="Times New Roman"/>
          <w:color w:val="000000" w:themeColor="text1"/>
          <w:lang w:val="kk-KZ"/>
        </w:rPr>
        <w:t xml:space="preserve">орыс тілі бірлестіктерінің </w:t>
      </w:r>
      <w:r w:rsidRPr="00AB31A6">
        <w:rPr>
          <w:rFonts w:ascii="Times New Roman" w:hAnsi="Times New Roman" w:cs="Times New Roman"/>
          <w:lang w:val="kk-KZ"/>
        </w:rPr>
        <w:t xml:space="preserve">шығармашылық шеберхана жұмыстарын (жетекшілері: Кузбаева Э.Б,Уразова Э.Б), мектепішілік lesson study зерттеу сабақтарын өткізу болды. Мектеп әкімшілігінің тұжырымдауынша, мектеп көлемінде өткізілген онкүндіктер, </w:t>
      </w:r>
      <w:r w:rsidRPr="00BF1A71">
        <w:rPr>
          <w:rFonts w:ascii="Times New Roman" w:hAnsi="Times New Roman" w:cs="Times New Roman"/>
          <w:color w:val="000000" w:themeColor="text1"/>
          <w:lang w:val="kk-KZ"/>
        </w:rPr>
        <w:t xml:space="preserve">сыныптан тыс шаралар, ашық сабақтар, семинарлар, тыңдалған баяндамалар, дарынды балалармен жеке жұмыстар арқылы пән мұғалімдері оқушылардың шығармашылықпен ойлау қабілеттерін </w:t>
      </w:r>
      <w:r w:rsidRPr="00BF1A71">
        <w:rPr>
          <w:rFonts w:ascii="Times New Roman" w:hAnsi="Times New Roman" w:cs="Times New Roman"/>
          <w:color w:val="000000" w:themeColor="text1"/>
          <w:lang w:val="kk-KZ"/>
        </w:rPr>
        <w:lastRenderedPageBreak/>
        <w:t xml:space="preserve">дамыта отырып, өз бетімен ізденіс үстінде жеке тұлға ретінде шығармашылық деңгейде қалыптасуына жол сала білді. Оқу үрдісінде әдістемелік тақырыпқа сүйене отырып, әр мұғалім оны өзінің жеке тақырыптарымен ұштастыру негізінде жүзеге асыру үшін жеке оқушымен жұмыс, әр оқушының жеке ерекшеліктерін ескеріп, икем дағдысына сай шығармашылықпен ой түйе білетін жеке тұлғаның жұмыс жасау дағдыларын дамыту мақсаттарын көздеді. Әр әдістемелік кеңесте қаралған мәселеге қарай өзіндік ұсыныстар мен қаулылар қабылданды. Әр әдістемелік кеңесте қаралған мәселелер қорытындысы бақыланып отырылды.   </w:t>
      </w:r>
    </w:p>
    <w:p w:rsidR="009F262B" w:rsidRPr="00BF1A71" w:rsidRDefault="009F262B" w:rsidP="009F262B">
      <w:pPr>
        <w:spacing w:after="0" w:line="240" w:lineRule="auto"/>
        <w:jc w:val="center"/>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Әдістемелік қызмет проблемасын шешуге бағытталған іс шаралар (семинарлар, конференциялар т.б.)</w:t>
      </w:r>
    </w:p>
    <w:p w:rsidR="009F262B" w:rsidRPr="00BF1A71" w:rsidRDefault="009F262B" w:rsidP="009F262B">
      <w:pPr>
        <w:spacing w:after="0" w:line="240" w:lineRule="auto"/>
        <w:ind w:firstLine="708"/>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мектебін шексіз сүйеті– адам. 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 Жаңа формация мұғалімі табысы, біліктері арқылы қалыптасады, дамиды. 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 Осы мақса</w:t>
      </w:r>
      <w:r>
        <w:rPr>
          <w:rFonts w:ascii="Times New Roman" w:hAnsi="Times New Roman" w:cs="Times New Roman"/>
          <w:color w:val="000000" w:themeColor="text1"/>
          <w:lang w:val="kk-KZ"/>
        </w:rPr>
        <w:t>тты жүзеге асыру барысында  2024-2025</w:t>
      </w:r>
      <w:r w:rsidRPr="00BF1A71">
        <w:rPr>
          <w:rFonts w:ascii="Times New Roman" w:hAnsi="Times New Roman" w:cs="Times New Roman"/>
          <w:color w:val="000000" w:themeColor="text1"/>
          <w:lang w:val="kk-KZ"/>
        </w:rPr>
        <w:t xml:space="preserve">  оқу жылында мұғалімдердің іс-тәжірибелері мектепішілік, қалалық,облыстық деңгейде таратылды. </w:t>
      </w:r>
    </w:p>
    <w:p w:rsidR="009F262B" w:rsidRPr="00BF1A71" w:rsidRDefault="009F262B" w:rsidP="009F262B">
      <w:pPr>
        <w:spacing w:after="0" w:line="240" w:lineRule="auto"/>
        <w:contextualSpacing/>
        <w:rPr>
          <w:rFonts w:ascii="Times New Roman" w:hAnsi="Times New Roman" w:cs="Times New Roman"/>
          <w:bCs/>
          <w:color w:val="000000" w:themeColor="text1"/>
          <w:lang w:val="kk-KZ"/>
        </w:rPr>
      </w:pPr>
      <w:r w:rsidRPr="00BF1A71">
        <w:rPr>
          <w:rFonts w:ascii="Times New Roman" w:hAnsi="Times New Roman" w:cs="Times New Roman"/>
          <w:bCs/>
          <w:color w:val="000000" w:themeColor="text1"/>
          <w:lang w:val="kk-KZ"/>
        </w:rPr>
        <w:t>Педагогикалық тәжірибені тарату мақсатында әдістемелік құралдар, электрондық орталар шығарылып,  қала, облыс, республика және халықаралық  көлемінде  баяндамалар  оқылып, ашық сабақтар, мақалалар республика, облыс көлеміндегі газет-журналдарға, ашық сабақтары және сыныптан тыс жұмыстар интернет сайттарына жарияланды..</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Мұғалімдердің кәсіби деңгейін көтеруіне тәжірибе жинақтауына ерекше үлес қосатын әдістемелік шаралардың бірі-семинарларға қатысу, семинарлар ұйымдастыру. Бұл бағытта елеулі жұмыстар атқарылды. Қалалық деңгейде  ұйымдастырылған ғылыми-практикалық  конференция, семинар, шығармашылық есеп, дөңгелек стол, теориялық дәріс беру шараларына мүмкіндігінше мектеп мұғалімдері қатыстырылды. Қаладағы алдыңғы қатарлы ұстаздардың қолданып жүрген  тиімді әдіс-тәсілдерін, жаңа технология элементтерін тәжірибеде қолданылғанын көріп, өз тәжірибелеріне енгізді.</w:t>
      </w:r>
    </w:p>
    <w:p w:rsidR="009F262B" w:rsidRPr="00BF1A71" w:rsidRDefault="009F262B" w:rsidP="009F262B">
      <w:pPr>
        <w:spacing w:after="0" w:line="240" w:lineRule="auto"/>
        <w:ind w:firstLine="708"/>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2024-2025</w:t>
      </w:r>
      <w:r w:rsidRPr="00BF1A71">
        <w:rPr>
          <w:rFonts w:ascii="Times New Roman" w:hAnsi="Times New Roman" w:cs="Times New Roman"/>
          <w:color w:val="000000" w:themeColor="text1"/>
          <w:lang w:val="kk-KZ"/>
        </w:rPr>
        <w:t xml:space="preserve">  оқу жылында ұстаздардың әдістемелік шеберлігі, іскерлігін өзіміздің педагогикалық ұжымымызда танытып, мектепішілік деңгейде таратуға ерекше көңіл бөлінді, әрі мектепішілік ұйымдастырылған онкүндік, апталықтарға мұғалімдердің белсенді қатысуын,өзара тәжірибе алмасуын, өздерінің ұжымдас әріптестерінен үйренуге атсалысуға талап қойылды.</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Жалпы оқыту мен білім беру – қоғаммен бірге дамитын үздіксіз процесс, сондықтан мұғалім- озық ой мен шынайы практиканың иесі десек, мақсат-түпкі нәтижеге қол жеткізу. Өмірдегі, қоғамдағы өзгерістерге сәйкес оқыту процесін заман талабына сай ұйымдастыру қажеттілігі өзінен-өзі туады.</w:t>
      </w:r>
    </w:p>
    <w:p w:rsidR="009F262B" w:rsidRPr="006F736F" w:rsidRDefault="009F262B" w:rsidP="009F262B">
      <w:pPr>
        <w:tabs>
          <w:tab w:val="left" w:pos="6210"/>
        </w:tabs>
        <w:autoSpaceDE w:val="0"/>
        <w:autoSpaceDN w:val="0"/>
        <w:adjustRightInd w:val="0"/>
        <w:spacing w:after="0" w:line="240" w:lineRule="auto"/>
        <w:jc w:val="both"/>
        <w:rPr>
          <w:rFonts w:ascii="Times New Roman" w:eastAsia="Times New Roman" w:hAnsi="Times New Roman" w:cs="Times New Roman"/>
          <w:noProof/>
          <w:color w:val="000000"/>
          <w:sz w:val="24"/>
          <w:szCs w:val="24"/>
          <w:lang w:val="kk-KZ" w:eastAsia="ru-RU"/>
        </w:rPr>
      </w:pPr>
      <w:r w:rsidRPr="00BF1A71">
        <w:rPr>
          <w:rFonts w:ascii="Times New Roman" w:hAnsi="Times New Roman" w:cs="Times New Roman"/>
          <w:color w:val="000000" w:themeColor="text1"/>
          <w:lang w:val="kk-KZ"/>
        </w:rPr>
        <w:t xml:space="preserve">       Соңғы уақытта оқытудың жаңа педагогикалық технологиялары көптеп пайда болуда және олар оқуышлардың білім деңгейінің көтерілуіне игі әсер етті. Оқушының жеке тұлға болып қалыптасуына, шығармашылық жұмыс жасауына, пәнге деген қызығушылығының артуына пайдасы зор. Әр пән мұғалімі өз пәнінің ішкі болмысына қай әдістемелік әдіс-тәсіл тиімді болса, соны қолдана отырып, белгілі нәтижеге жетуді көздеп отырды. Биылғы оқу жылында да әр ӘБ – дің әр пән мұғалімдерінің жаңа технологияны қолдана білу шеберлігі мектепішілік апталықтар,өткізілген ашық сабақтар мен облыстық семинарлар кезінде байқалды. Мект</w:t>
      </w:r>
      <w:r>
        <w:rPr>
          <w:rFonts w:ascii="Times New Roman" w:hAnsi="Times New Roman" w:cs="Times New Roman"/>
          <w:color w:val="000000" w:themeColor="text1"/>
          <w:lang w:val="kk-KZ"/>
        </w:rPr>
        <w:t xml:space="preserve">епішілік өткізілген апталықтар: </w:t>
      </w:r>
      <w:r w:rsidRPr="006F736F">
        <w:rPr>
          <w:rFonts w:ascii="Times New Roman" w:eastAsia="Times New Roman" w:hAnsi="Times New Roman" w:cs="Times New Roman"/>
          <w:color w:val="000000"/>
          <w:sz w:val="24"/>
          <w:szCs w:val="24"/>
          <w:lang w:val="kk-KZ" w:eastAsia="ru-RU"/>
        </w:rPr>
        <w:t>«</w:t>
      </w:r>
      <w:r w:rsidRPr="006F736F">
        <w:rPr>
          <w:rFonts w:ascii="Times New Roman" w:eastAsia="Calibri" w:hAnsi="Times New Roman" w:cs="Times New Roman"/>
          <w:bCs/>
          <w:sz w:val="24"/>
          <w:szCs w:val="24"/>
          <w:lang w:val="kk-KZ"/>
        </w:rPr>
        <w:t>Білім шыңының баспалдағы бастауыш</w:t>
      </w:r>
      <w:r w:rsidRPr="006F736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6F736F">
        <w:rPr>
          <w:rFonts w:ascii="Times New Roman" w:eastAsia="Times New Roman" w:hAnsi="Times New Roman" w:cs="Times New Roman"/>
          <w:bCs/>
          <w:sz w:val="24"/>
          <w:szCs w:val="24"/>
          <w:bdr w:val="none" w:sz="0" w:space="0" w:color="auto" w:frame="1"/>
          <w:lang w:val="kk-KZ" w:eastAsia="ru-RU"/>
        </w:rPr>
        <w:t xml:space="preserve"> «Табиғатты қорғау –баршамыздың міндетіміз»</w:t>
      </w:r>
      <w:r>
        <w:rPr>
          <w:rFonts w:ascii="Times New Roman" w:eastAsia="Times New Roman" w:hAnsi="Times New Roman" w:cs="Times New Roman"/>
          <w:noProof/>
          <w:color w:val="000000"/>
          <w:sz w:val="24"/>
          <w:szCs w:val="24"/>
          <w:lang w:val="kk-KZ" w:eastAsia="ru-RU"/>
        </w:rPr>
        <w:t xml:space="preserve">, </w:t>
      </w:r>
      <w:r w:rsidRPr="006F736F">
        <w:rPr>
          <w:rFonts w:ascii="Times New Roman" w:eastAsia="Calibri" w:hAnsi="Times New Roman" w:cs="Times New Roman"/>
          <w:color w:val="000000"/>
          <w:sz w:val="24"/>
          <w:szCs w:val="24"/>
          <w:lang w:val="kk-KZ"/>
        </w:rPr>
        <w:t>«Елімнің еркін жолдары ...»</w:t>
      </w:r>
      <w:r>
        <w:rPr>
          <w:rFonts w:ascii="Times New Roman" w:eastAsia="Times New Roman" w:hAnsi="Times New Roman" w:cs="Times New Roman"/>
          <w:sz w:val="24"/>
          <w:szCs w:val="24"/>
          <w:lang w:val="kk-KZ" w:eastAsia="ru-RU"/>
        </w:rPr>
        <w:t xml:space="preserve">, </w:t>
      </w:r>
      <w:r w:rsidRPr="006F736F">
        <w:rPr>
          <w:rFonts w:ascii="Times New Roman" w:eastAsia="Times New Roman" w:hAnsi="Times New Roman" w:cs="Times New Roman"/>
          <w:sz w:val="24"/>
          <w:szCs w:val="24"/>
          <w:lang w:val="kk-KZ" w:eastAsia="ru-RU"/>
        </w:rPr>
        <w:t>«Как красив русский язык!»</w:t>
      </w:r>
      <w:r>
        <w:rPr>
          <w:rFonts w:ascii="Times New Roman" w:eastAsia="Times New Roman" w:hAnsi="Times New Roman" w:cs="Times New Roman"/>
          <w:sz w:val="24"/>
          <w:szCs w:val="24"/>
          <w:lang w:val="kk-KZ" w:eastAsia="ru-RU"/>
        </w:rPr>
        <w:t xml:space="preserve">, </w:t>
      </w:r>
      <w:r w:rsidRPr="006F736F">
        <w:rPr>
          <w:rFonts w:ascii="Times New Roman" w:eastAsia="Times New Roman" w:hAnsi="Times New Roman" w:cs="Times New Roman"/>
          <w:sz w:val="24"/>
          <w:szCs w:val="24"/>
          <w:lang w:val="kk-KZ" w:eastAsia="ru-RU"/>
        </w:rPr>
        <w:t xml:space="preserve"> </w:t>
      </w:r>
      <w:r w:rsidRPr="006F736F">
        <w:rPr>
          <w:rFonts w:ascii="Times New Roman" w:hAnsi="Times New Roman" w:cs="Times New Roman"/>
          <w:color w:val="FF0000"/>
          <w:lang w:val="kk-KZ"/>
        </w:rPr>
        <w:t xml:space="preserve">«Өнер-адамның </w:t>
      </w:r>
      <w:r>
        <w:rPr>
          <w:rFonts w:ascii="Times New Roman" w:hAnsi="Times New Roman" w:cs="Times New Roman"/>
          <w:color w:val="FF0000"/>
          <w:lang w:val="kk-KZ"/>
        </w:rPr>
        <w:t xml:space="preserve">рухани әлемі», </w:t>
      </w:r>
      <w:r w:rsidRPr="006F63A2">
        <w:rPr>
          <w:rFonts w:ascii="Times New Roman" w:hAnsi="Times New Roman" w:cs="Times New Roman"/>
          <w:lang w:val="kk-KZ"/>
        </w:rPr>
        <w:t xml:space="preserve">«Language is the key of soul», </w:t>
      </w:r>
      <w:r w:rsidRPr="006F736F">
        <w:rPr>
          <w:rFonts w:ascii="Times New Roman" w:hAnsi="Times New Roman" w:cs="Times New Roman"/>
          <w:color w:val="FF0000"/>
          <w:lang w:val="kk-KZ"/>
        </w:rPr>
        <w:t>«Дені сау ұрпақ- елдің болашағы», «Тіл- тірегім,соғып тұрған жүрегім».</w:t>
      </w:r>
      <w:r w:rsidRPr="006F736F">
        <w:rPr>
          <w:rFonts w:ascii="Times New Roman" w:eastAsia="Times New Roman" w:hAnsi="Times New Roman" w:cs="Times New Roman"/>
          <w:color w:val="000000"/>
          <w:sz w:val="24"/>
          <w:szCs w:val="24"/>
          <w:lang w:val="kk-KZ" w:eastAsia="ru-RU"/>
        </w:rPr>
        <w:t xml:space="preserve"> </w:t>
      </w:r>
      <w:r w:rsidRPr="006F736F">
        <w:rPr>
          <w:rFonts w:ascii="Times New Roman" w:eastAsia="Times New Roman" w:hAnsi="Times New Roman" w:cs="Times New Roman"/>
          <w:sz w:val="24"/>
          <w:szCs w:val="24"/>
          <w:lang w:val="kk-KZ" w:eastAsia="ru-RU"/>
        </w:rPr>
        <w:t xml:space="preserve">                                                                                        </w:t>
      </w:r>
    </w:p>
    <w:p w:rsidR="009F262B" w:rsidRDefault="009F262B" w:rsidP="009F262B">
      <w:pPr>
        <w:spacing w:line="240" w:lineRule="auto"/>
        <w:contextualSpacing/>
        <w:rPr>
          <w:rFonts w:ascii="Times New Roman" w:hAnsi="Times New Roman"/>
          <w:sz w:val="24"/>
          <w:szCs w:val="24"/>
          <w:lang w:val="kk-KZ"/>
        </w:rPr>
      </w:pPr>
      <w:r w:rsidRPr="00BF1A71">
        <w:rPr>
          <w:rFonts w:ascii="Times New Roman" w:hAnsi="Times New Roman" w:cs="Times New Roman"/>
          <w:b/>
          <w:color w:val="000000" w:themeColor="text1"/>
          <w:lang w:val="kk-KZ"/>
        </w:rPr>
        <w:t>Облыстық семинарлар:</w:t>
      </w:r>
      <w:r w:rsidRPr="00BF1A71">
        <w:rPr>
          <w:rFonts w:ascii="Times New Roman" w:hAnsi="Times New Roman" w:cs="Times New Roman"/>
          <w:color w:val="000000" w:themeColor="text1"/>
          <w:lang w:val="kk-KZ"/>
        </w:rPr>
        <w:t xml:space="preserve"> </w:t>
      </w:r>
      <w:r>
        <w:rPr>
          <w:rFonts w:ascii="Times New Roman" w:eastAsia="Calibri" w:hAnsi="Times New Roman" w:cs="Times New Roman"/>
          <w:noProof/>
          <w:color w:val="000000"/>
          <w:sz w:val="24"/>
          <w:szCs w:val="24"/>
          <w:shd w:val="clear" w:color="auto" w:fill="FFFFFF"/>
          <w:lang w:val="kk-KZ"/>
        </w:rPr>
        <w:t xml:space="preserve">«Өрлеу» біліктілікті арттыру </w:t>
      </w:r>
      <w:r w:rsidRPr="005B4CDF">
        <w:rPr>
          <w:rFonts w:ascii="Times New Roman" w:eastAsia="Calibri" w:hAnsi="Times New Roman" w:cs="Times New Roman"/>
          <w:noProof/>
          <w:color w:val="000000"/>
          <w:sz w:val="24"/>
          <w:szCs w:val="24"/>
          <w:shd w:val="clear" w:color="auto" w:fill="FFFFFF"/>
          <w:lang w:val="kk-KZ"/>
        </w:rPr>
        <w:t>ұлттық орталығы" АҚ филиалы</w:t>
      </w:r>
      <w:r>
        <w:rPr>
          <w:rFonts w:ascii="Times New Roman" w:eastAsia="Calibri" w:hAnsi="Times New Roman" w:cs="Times New Roman"/>
          <w:noProof/>
          <w:color w:val="000000"/>
          <w:sz w:val="24"/>
          <w:szCs w:val="24"/>
          <w:shd w:val="clear" w:color="auto" w:fill="FFFFFF"/>
          <w:lang w:val="kk-KZ"/>
        </w:rPr>
        <w:t>мен ынтымақтастық меморандум аясында о</w:t>
      </w:r>
      <w:r>
        <w:rPr>
          <w:rFonts w:ascii="Times New Roman" w:hAnsi="Times New Roman" w:cs="Times New Roman"/>
          <w:color w:val="000000" w:themeColor="text1"/>
          <w:lang w:val="kk-KZ"/>
        </w:rPr>
        <w:t>рыс тілі пәні мұғалімі Э.Б.Уразованың «</w:t>
      </w:r>
      <w:r w:rsidRPr="005B4CDF">
        <w:rPr>
          <w:rFonts w:ascii="Times New Roman" w:hAnsi="Times New Roman"/>
          <w:sz w:val="24"/>
          <w:szCs w:val="24"/>
          <w:lang w:val="kk-KZ"/>
        </w:rPr>
        <w:t>Использование элементов сингапурской методики обучения на уроках русского языка и литературы</w:t>
      </w:r>
      <w:r>
        <w:rPr>
          <w:rFonts w:ascii="Times New Roman" w:hAnsi="Times New Roman"/>
          <w:sz w:val="24"/>
          <w:szCs w:val="24"/>
          <w:lang w:val="kk-KZ"/>
        </w:rPr>
        <w:t>», қазақ тілі пәні мұғалімі Э.Б.Кузбаеваның «</w:t>
      </w:r>
      <w:r w:rsidRPr="005B4CDF">
        <w:rPr>
          <w:rFonts w:ascii="Times New Roman" w:hAnsi="Times New Roman"/>
          <w:sz w:val="24"/>
          <w:szCs w:val="24"/>
          <w:lang w:val="kk-KZ"/>
        </w:rPr>
        <w:t>Қазақ тілі мен әдебиеті сабақтарында оқушы бойына ұлттық құндылықтарды дарыту жолдары</w:t>
      </w:r>
      <w:r>
        <w:rPr>
          <w:rFonts w:ascii="Times New Roman" w:hAnsi="Times New Roman"/>
          <w:sz w:val="24"/>
          <w:szCs w:val="24"/>
          <w:lang w:val="kk-KZ"/>
        </w:rPr>
        <w:t>» шебер-сыныптары, «</w:t>
      </w:r>
      <w:r w:rsidRPr="005B4CDF">
        <w:rPr>
          <w:rFonts w:ascii="Times New Roman" w:hAnsi="Times New Roman"/>
          <w:sz w:val="24"/>
          <w:szCs w:val="24"/>
          <w:lang w:val="kk-KZ"/>
        </w:rPr>
        <w:t xml:space="preserve">PISA </w:t>
      </w:r>
      <w:r>
        <w:rPr>
          <w:rFonts w:ascii="Times New Roman" w:hAnsi="Times New Roman"/>
          <w:sz w:val="24"/>
          <w:szCs w:val="24"/>
          <w:lang w:val="kk-KZ"/>
        </w:rPr>
        <w:t>тапсырмаларын жаратылыстану пәндерінде тиімді пайдалану арқылы оқушылардың жаратылыстану - функционалдық сауаттылығын арттыру»,</w:t>
      </w:r>
      <w:r>
        <w:rPr>
          <w:rFonts w:ascii="Times New Roman" w:eastAsia="Calibri" w:hAnsi="Times New Roman" w:cs="Times New Roman"/>
          <w:noProof/>
          <w:sz w:val="24"/>
          <w:szCs w:val="24"/>
          <w:lang w:val="kk-KZ"/>
        </w:rPr>
        <w:t xml:space="preserve"> «</w:t>
      </w:r>
      <w:r w:rsidRPr="005B4CDF">
        <w:rPr>
          <w:rStyle w:val="ezkurwreuab5ozgtqnkl"/>
          <w:rFonts w:ascii="Times New Roman" w:hAnsi="Times New Roman"/>
          <w:sz w:val="24"/>
          <w:szCs w:val="24"/>
          <w:lang w:val="kk-KZ"/>
        </w:rPr>
        <w:t xml:space="preserve">Жасанды </w:t>
      </w:r>
      <w:r w:rsidRPr="005B4CDF">
        <w:rPr>
          <w:rStyle w:val="ezkurwreuab5ozgtqnkl"/>
          <w:rFonts w:ascii="Times New Roman" w:hAnsi="Times New Roman"/>
          <w:sz w:val="24"/>
          <w:szCs w:val="24"/>
          <w:lang w:val="kk-KZ"/>
        </w:rPr>
        <w:lastRenderedPageBreak/>
        <w:t>интеллект арқылы жеке тұлғаға бағытталған белсенді оқытудың заманауи тәсілдері</w:t>
      </w:r>
      <w:r>
        <w:rPr>
          <w:rStyle w:val="ezkurwreuab5ozgtqnkl"/>
          <w:rFonts w:ascii="Times New Roman" w:hAnsi="Times New Roman"/>
          <w:sz w:val="24"/>
          <w:szCs w:val="24"/>
          <w:lang w:val="kk-KZ"/>
        </w:rPr>
        <w:t>»</w:t>
      </w:r>
      <w:r>
        <w:rPr>
          <w:rStyle w:val="ezkurwreuab5ozgtqnkl"/>
          <w:rFonts w:ascii="Times New Roman" w:eastAsia="Calibri" w:hAnsi="Times New Roman" w:cs="Times New Roman"/>
          <w:noProof/>
          <w:sz w:val="24"/>
          <w:szCs w:val="24"/>
          <w:lang w:val="kk-KZ"/>
        </w:rPr>
        <w:t xml:space="preserve">, </w:t>
      </w:r>
      <w:r w:rsidRPr="005B4CDF">
        <w:rPr>
          <w:rFonts w:ascii="Times New Roman" w:hAnsi="Times New Roman"/>
          <w:sz w:val="24"/>
          <w:szCs w:val="24"/>
          <w:lang w:val="kk-KZ"/>
        </w:rPr>
        <w:t>«Біртұтас тәрбие</w:t>
      </w:r>
      <w:r>
        <w:rPr>
          <w:rFonts w:ascii="Times New Roman" w:hAnsi="Times New Roman"/>
          <w:sz w:val="24"/>
          <w:szCs w:val="24"/>
          <w:lang w:val="kk-KZ"/>
        </w:rPr>
        <w:t>» бағдарламасы аясында жүзе</w:t>
      </w:r>
      <w:r w:rsidRPr="005B4CDF">
        <w:rPr>
          <w:rFonts w:ascii="Times New Roman" w:hAnsi="Times New Roman"/>
          <w:sz w:val="24"/>
          <w:szCs w:val="24"/>
          <w:lang w:val="kk-KZ"/>
        </w:rPr>
        <w:t>ге асырылатын жобалар</w:t>
      </w:r>
      <w:r>
        <w:rPr>
          <w:rFonts w:ascii="Times New Roman" w:hAnsi="Times New Roman"/>
          <w:sz w:val="24"/>
          <w:szCs w:val="24"/>
          <w:lang w:val="kk-KZ"/>
        </w:rPr>
        <w:t>», «Оқу үдерісінің тиімділігін арттыруда жасанды интеллектіні қолдану», «Сабақ үдерісінде критериалды бағалау тапсырмаларын құрастыру» семинар-практикумдарында  пән мұғалімдері Оразалы Г.Е,Аққожина Р.С,Туребаева А,Жоламанов Е,Ерқұлова Б.Ж,</w:t>
      </w:r>
      <w:r w:rsidRPr="005B4CDF">
        <w:rPr>
          <w:rFonts w:ascii="Times New Roman" w:hAnsi="Times New Roman"/>
          <w:sz w:val="24"/>
          <w:szCs w:val="24"/>
          <w:lang w:val="kk-KZ"/>
        </w:rPr>
        <w:t>Сүйеуов Р.Ө</w:t>
      </w:r>
      <w:r>
        <w:rPr>
          <w:rFonts w:ascii="Times New Roman" w:hAnsi="Times New Roman"/>
          <w:sz w:val="24"/>
          <w:szCs w:val="24"/>
          <w:lang w:val="kk-KZ"/>
        </w:rPr>
        <w:t xml:space="preserve">,Уразова Р.И,Сырбаева А.Қ,Назарбаева Г.Э, Жугунусова Г.С,Сақтапберген Н.Е,Мадетхан П,Тажиева Ш.Е,Өтеген Г.А,Изтаева Б.А,Балапашева Ж.Р,Оразалы М,Есекен А, Жұмабек Э.Ж, Калиева А.С,Есмагамбетова М.Р, Исбулаева Л.Б,Омарова Г.У, Кемединова Г.И. өз іс-тәжірибелерімен бөлісті. </w:t>
      </w:r>
    </w:p>
    <w:p w:rsidR="009F262B" w:rsidRDefault="009F262B" w:rsidP="009F262B">
      <w:pPr>
        <w:spacing w:line="240" w:lineRule="auto"/>
        <w:contextualSpacing/>
        <w:rPr>
          <w:rFonts w:ascii="Times New Roman" w:hAnsi="Times New Roman"/>
          <w:sz w:val="24"/>
          <w:szCs w:val="24"/>
          <w:lang w:val="kk-KZ"/>
        </w:rPr>
      </w:pPr>
      <w:r>
        <w:rPr>
          <w:rFonts w:ascii="Times New Roman" w:hAnsi="Times New Roman"/>
          <w:sz w:val="24"/>
          <w:szCs w:val="24"/>
          <w:lang w:val="kk-KZ"/>
        </w:rPr>
        <w:t>Қ.Жұбанов атындағы Ақтөбе өңірлік университеті «Тарих және дінтану» кафедрасымен ынтымақтастық шарты аясында тарих пәні мұғалімі А.У.Кайбалдина «Тарих әлемінде» пәндік сайыс, Е.Бекмахановтың туғанына 110 жыл толуына орай «Тұңғыш қазақтан шыққан тарих ғылымдарының докторы – Ермұхан Бекмаханов:тағдыры,тағылымы» тақырыбында дәріс, «Заманауи оқытудың тиімді жолдары:ізденістер мен шешімдер» әдістемелік семинары ұйымдастырылды.</w:t>
      </w:r>
    </w:p>
    <w:p w:rsidR="009F262B" w:rsidRPr="00D3449B" w:rsidRDefault="009F262B" w:rsidP="009F262B">
      <w:pPr>
        <w:spacing w:line="240" w:lineRule="auto"/>
        <w:contextualSpacing/>
        <w:rPr>
          <w:rFonts w:ascii="Times New Roman" w:hAnsi="Times New Roman"/>
          <w:sz w:val="24"/>
          <w:szCs w:val="24"/>
          <w:lang w:val="kk-KZ"/>
        </w:rPr>
      </w:pPr>
      <w:r>
        <w:rPr>
          <w:rFonts w:ascii="Times New Roman" w:hAnsi="Times New Roman"/>
          <w:sz w:val="24"/>
          <w:szCs w:val="24"/>
          <w:lang w:val="kk-KZ"/>
        </w:rPr>
        <w:t>Қазақстан Республикасы Оқу-ағарту министрлігі орта білім беру комитетінің 09.07.2024 жылғы №20-2-20-6/4611-И хатының негізінде «</w:t>
      </w:r>
      <w:r w:rsidRPr="00314A8C">
        <w:rPr>
          <w:rFonts w:ascii="Times New Roman" w:hAnsi="Times New Roman"/>
          <w:b/>
          <w:sz w:val="24"/>
          <w:szCs w:val="24"/>
          <w:lang w:val="kk-KZ"/>
        </w:rPr>
        <w:t>Тілге бойлау» жобасын</w:t>
      </w:r>
      <w:r>
        <w:rPr>
          <w:rFonts w:ascii="Times New Roman" w:hAnsi="Times New Roman"/>
          <w:sz w:val="24"/>
          <w:szCs w:val="24"/>
          <w:lang w:val="kk-KZ"/>
        </w:rPr>
        <w:t xml:space="preserve"> жүзеге асыру мақсатында 26.08.2024 ж. мектепішілік бұйрық шығарылып 2024-2025 оқу жылында жұмыстар атқарылды.Пилоттық жобаның мақсаты- қазақ тілінде білім алушылардың өз ойларын еркін,ауызша және жазбаша жеткізе алуын қамтамасыз ететін орта құру арқылы қазақ тілін меңгеру деңгейін жоғарылату және тілдік қабілеттерін дамыту.</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Сыныптан тыс шаралар арқылы мұғалімдер оқушылардың дүниетанымын кеңейтіп, шығармашылық қабілеттерін дамытуға, белсенділіктерін арттыруға елеулі әсер етті. Түрлі формада өткен шаралар арқылы оқушылардың пәнге деген қызығушылығы арттырылып, сөздік қоры, мәдениетті, сөйлеуі, эстетикалық талғампаздығы белгілі бір деңгейде дамыды деп есептеледі.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Әр бірлестік сыныптан тыс шараларды сайыс, интеллектуальды ойын, көрме, кеш, дөңгелек стол, әдеби-музыкалық монтаж, оқырмандар конференциясы, әскери спорт, жарыс, кездесу түрінде өткізді.</w:t>
      </w:r>
    </w:p>
    <w:p w:rsidR="009F262B" w:rsidRPr="00BF1A71" w:rsidRDefault="009F262B" w:rsidP="009F262B">
      <w:pPr>
        <w:spacing w:after="0" w:line="240" w:lineRule="auto"/>
        <w:contextualSpacing/>
        <w:jc w:val="both"/>
        <w:rPr>
          <w:rFonts w:ascii="Times New Roman" w:eastAsia="Times New Roman" w:hAnsi="Times New Roman" w:cs="Times New Roman"/>
          <w:color w:val="000000" w:themeColor="text1"/>
          <w:lang w:val="kk-KZ" w:eastAsia="ru-RU"/>
        </w:rPr>
      </w:pPr>
      <w:r w:rsidRPr="00BF1A71">
        <w:rPr>
          <w:rFonts w:ascii="Times New Roman" w:hAnsi="Times New Roman" w:cs="Times New Roman"/>
          <w:b/>
          <w:color w:val="000000" w:themeColor="text1"/>
          <w:lang w:val="kk-KZ"/>
        </w:rPr>
        <w:t xml:space="preserve">     Шығармашылық топ мүшелерінің</w:t>
      </w:r>
      <w:r w:rsidRPr="00BF1A71">
        <w:rPr>
          <w:rFonts w:ascii="Times New Roman" w:hAnsi="Times New Roman" w:cs="Times New Roman"/>
          <w:color w:val="000000" w:themeColor="text1"/>
          <w:lang w:val="kk-KZ"/>
        </w:rPr>
        <w:t xml:space="preserve"> белгілі бір деңгейде еңбектерінің</w:t>
      </w:r>
      <w:r>
        <w:rPr>
          <w:rFonts w:ascii="Times New Roman" w:hAnsi="Times New Roman" w:cs="Times New Roman"/>
          <w:color w:val="000000" w:themeColor="text1"/>
          <w:lang w:val="kk-KZ"/>
        </w:rPr>
        <w:t xml:space="preserve"> нәтижелері бар. 2024-2025 оқу жылында мектеп бойынша 3</w:t>
      </w:r>
      <w:r w:rsidRPr="00BF1A71">
        <w:rPr>
          <w:rFonts w:ascii="Times New Roman" w:hAnsi="Times New Roman" w:cs="Times New Roman"/>
          <w:color w:val="000000" w:themeColor="text1"/>
          <w:lang w:val="kk-KZ"/>
        </w:rPr>
        <w:t xml:space="preserve"> шығармашылық шеберхана жұмыс жасады. </w:t>
      </w:r>
    </w:p>
    <w:p w:rsidR="009F262B" w:rsidRPr="00BF1A71" w:rsidRDefault="009F262B" w:rsidP="009F262B">
      <w:pPr>
        <w:spacing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«Текстоцентрический подход к обучению русскому языку и литературе» тақырыбындағы шығармашылық шеберхана жетекшісі – Уразова Э.Б.</w:t>
      </w:r>
    </w:p>
    <w:p w:rsidR="009F262B" w:rsidRDefault="009F262B" w:rsidP="009F262B">
      <w:pPr>
        <w:spacing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Мақсаты:Распространить передовой опыт текстоцентрического подхода к обучению русскому языку и литературе в рамках мастер-класса.</w:t>
      </w:r>
      <w:r>
        <w:rPr>
          <w:rFonts w:ascii="Times New Roman" w:eastAsia="Times New Roman" w:hAnsi="Times New Roman" w:cs="Times New Roman"/>
          <w:color w:val="000000" w:themeColor="text1"/>
          <w:lang w:val="kk-KZ" w:eastAsia="ru-RU"/>
        </w:rPr>
        <w:t xml:space="preserve"> Екі оқу жылына жоспарланған бұл шеберхана жоспар бойынша мақсатты жұмыс жасап жұмысын аяқтады. </w:t>
      </w:r>
    </w:p>
    <w:p w:rsidR="009F262B" w:rsidRPr="00815CB5" w:rsidRDefault="009F262B" w:rsidP="009F262B">
      <w:pPr>
        <w:spacing w:after="0" w:line="276" w:lineRule="auto"/>
        <w:contextualSpacing/>
        <w:rPr>
          <w:rFonts w:ascii="Times New Roman" w:eastAsia="Consolas" w:hAnsi="Times New Roman" w:cs="Times New Roman"/>
          <w:sz w:val="24"/>
          <w:szCs w:val="24"/>
          <w:lang w:val="kk-KZ"/>
        </w:rPr>
      </w:pPr>
      <w:r w:rsidRPr="00815CB5">
        <w:rPr>
          <w:rFonts w:ascii="Times New Roman" w:eastAsia="Consolas" w:hAnsi="Times New Roman" w:cs="Times New Roman"/>
          <w:sz w:val="24"/>
          <w:szCs w:val="24"/>
          <w:lang w:val="kk-KZ"/>
        </w:rPr>
        <w:t>«</w:t>
      </w:r>
      <w:r>
        <w:rPr>
          <w:rFonts w:ascii="Times New Roman" w:eastAsia="Consolas" w:hAnsi="Times New Roman" w:cs="Times New Roman"/>
          <w:sz w:val="24"/>
          <w:szCs w:val="24"/>
          <w:lang w:val="kk-KZ"/>
        </w:rPr>
        <w:t>Ағылшын тілі сабағында оқушылардың шығармашылық қабілетін дамыту</w:t>
      </w:r>
      <w:r w:rsidRPr="00815CB5">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 xml:space="preserve">ағылшын тілі пәні </w:t>
      </w:r>
      <w:r w:rsidRPr="00815CB5">
        <w:rPr>
          <w:rFonts w:ascii="Times New Roman" w:eastAsia="Consolas" w:hAnsi="Times New Roman" w:cs="Times New Roman"/>
          <w:sz w:val="24"/>
          <w:szCs w:val="24"/>
          <w:lang w:val="kk-KZ"/>
        </w:rPr>
        <w:t>шығармашылық шеберханасы (қалалық деңгей</w:t>
      </w:r>
      <w:r>
        <w:rPr>
          <w:rFonts w:ascii="Times New Roman" w:eastAsia="Consolas" w:hAnsi="Times New Roman" w:cs="Times New Roman"/>
          <w:sz w:val="24"/>
          <w:szCs w:val="24"/>
          <w:lang w:val="kk-KZ"/>
        </w:rPr>
        <w:t>) Жетекшілері: Б.Тлегенова, Б.Берниязова.</w:t>
      </w:r>
    </w:p>
    <w:p w:rsidR="009F262B" w:rsidRPr="006F736F" w:rsidRDefault="009F262B" w:rsidP="009F262B">
      <w:pPr>
        <w:spacing w:after="0" w:line="276" w:lineRule="auto"/>
        <w:contextualSpacing/>
        <w:rPr>
          <w:rFonts w:ascii="Times New Roman" w:eastAsia="Consolas" w:hAnsi="Times New Roman" w:cs="Times New Roman"/>
          <w:sz w:val="24"/>
          <w:szCs w:val="24"/>
          <w:lang w:val="kk-KZ"/>
        </w:rPr>
      </w:pPr>
      <w:r w:rsidRPr="00815CB5">
        <w:rPr>
          <w:rFonts w:ascii="Times New Roman" w:eastAsia="Consolas" w:hAnsi="Times New Roman" w:cs="Times New Roman"/>
          <w:sz w:val="24"/>
          <w:szCs w:val="24"/>
          <w:lang w:val="kk-KZ"/>
        </w:rPr>
        <w:t>«</w:t>
      </w:r>
      <w:r>
        <w:rPr>
          <w:rFonts w:ascii="Times New Roman" w:eastAsia="Consolas" w:hAnsi="Times New Roman" w:cs="Times New Roman"/>
          <w:sz w:val="24"/>
          <w:szCs w:val="24"/>
          <w:lang w:val="kk-KZ"/>
        </w:rPr>
        <w:t>Көркем еңбек сабақтарында оқушыларды шығармашылық ізденіске жетелеу жолдары</w:t>
      </w:r>
      <w:r w:rsidRPr="00815CB5">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көркем еңбек</w:t>
      </w:r>
      <w:r w:rsidRPr="00815CB5">
        <w:rPr>
          <w:rFonts w:ascii="Times New Roman" w:eastAsia="Consolas" w:hAnsi="Times New Roman" w:cs="Times New Roman"/>
          <w:sz w:val="24"/>
          <w:szCs w:val="24"/>
          <w:lang w:val="kk-KZ"/>
        </w:rPr>
        <w:t xml:space="preserve"> пәні шығармашылық шеберханасы (қалалық</w:t>
      </w:r>
      <w:r>
        <w:rPr>
          <w:rFonts w:ascii="Times New Roman" w:eastAsia="Consolas" w:hAnsi="Times New Roman" w:cs="Times New Roman"/>
          <w:sz w:val="24"/>
          <w:szCs w:val="24"/>
          <w:lang w:val="kk-KZ"/>
        </w:rPr>
        <w:t xml:space="preserve"> деңгей) Жетекшісі:Шакирова Г.</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Олимпиада жүлдегерлері, КҒА жеңімпаздары, шығармашылық жобалар жеңімпаздары, көркемсөз шеберлерінің жетістіктері – осы шығармашылық топ мүшелерінің еңбектері.</w:t>
      </w:r>
    </w:p>
    <w:p w:rsidR="009F262B" w:rsidRPr="00675319" w:rsidRDefault="009F262B" w:rsidP="009F262B">
      <w:pPr>
        <w:spacing w:after="0" w:line="240" w:lineRule="auto"/>
        <w:rPr>
          <w:rFonts w:ascii="Times New Roman" w:hAnsi="Times New Roman" w:cs="Times New Roman"/>
          <w:lang w:val="kk-KZ"/>
        </w:rPr>
      </w:pPr>
      <w:r w:rsidRPr="00675319">
        <w:rPr>
          <w:rFonts w:ascii="Times New Roman" w:hAnsi="Times New Roman" w:cs="Times New Roman"/>
          <w:lang w:val="kk-KZ"/>
        </w:rPr>
        <w:t xml:space="preserve">    Сонымен қатар, 2024-2025  оқу жылында мұғалімдертәжірибесіндегі озық сабақ үлгілері, баяндамалары облыстық, республикалық,халықаралық басылымдарда жарық көрді.</w:t>
      </w:r>
    </w:p>
    <w:p w:rsidR="009F262B" w:rsidRPr="00675319" w:rsidRDefault="009F262B" w:rsidP="009F262B">
      <w:pPr>
        <w:spacing w:after="0" w:line="240" w:lineRule="auto"/>
        <w:rPr>
          <w:rFonts w:ascii="Times New Roman" w:hAnsi="Times New Roman" w:cs="Times New Roman"/>
          <w:lang w:val="kk-KZ"/>
        </w:rPr>
      </w:pPr>
      <w:r w:rsidRPr="00675319">
        <w:rPr>
          <w:rFonts w:ascii="Times New Roman" w:hAnsi="Times New Roman" w:cs="Times New Roman"/>
          <w:lang w:val="kk-KZ"/>
        </w:rPr>
        <w:t>Педагогтердің жетістіктері мен шығармашылық белсенділігінің көрсеткіші.</w:t>
      </w:r>
    </w:p>
    <w:p w:rsidR="009F262B" w:rsidRDefault="009F262B" w:rsidP="009F262B">
      <w:pPr>
        <w:spacing w:after="0" w:line="240" w:lineRule="auto"/>
        <w:rPr>
          <w:rFonts w:ascii="Times New Roman" w:hAnsi="Times New Roman" w:cs="Times New Roman"/>
          <w:color w:val="000000" w:themeColor="text1"/>
          <w:lang w:val="kk-KZ"/>
        </w:rPr>
      </w:pPr>
    </w:p>
    <w:tbl>
      <w:tblPr>
        <w:tblStyle w:val="a3"/>
        <w:tblW w:w="0" w:type="auto"/>
        <w:tblLayout w:type="fixed"/>
        <w:tblLook w:val="04A0" w:firstRow="1" w:lastRow="0" w:firstColumn="1" w:lastColumn="0" w:noHBand="0" w:noVBand="1"/>
      </w:tblPr>
      <w:tblGrid>
        <w:gridCol w:w="421"/>
        <w:gridCol w:w="425"/>
        <w:gridCol w:w="567"/>
        <w:gridCol w:w="283"/>
        <w:gridCol w:w="567"/>
        <w:gridCol w:w="567"/>
        <w:gridCol w:w="284"/>
        <w:gridCol w:w="425"/>
        <w:gridCol w:w="567"/>
        <w:gridCol w:w="284"/>
        <w:gridCol w:w="425"/>
        <w:gridCol w:w="850"/>
        <w:gridCol w:w="567"/>
        <w:gridCol w:w="709"/>
        <w:gridCol w:w="1134"/>
        <w:gridCol w:w="992"/>
      </w:tblGrid>
      <w:tr w:rsidR="009F262B" w:rsidTr="00544FF2">
        <w:tc>
          <w:tcPr>
            <w:tcW w:w="5665" w:type="dxa"/>
            <w:gridSpan w:val="12"/>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Олимпиада </w:t>
            </w:r>
          </w:p>
        </w:tc>
        <w:tc>
          <w:tcPr>
            <w:tcW w:w="3402" w:type="dxa"/>
            <w:gridSpan w:val="4"/>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Педагог мақаласы басылым</w:t>
            </w:r>
          </w:p>
        </w:tc>
      </w:tr>
      <w:tr w:rsidR="009F262B" w:rsidTr="00544FF2">
        <w:tc>
          <w:tcPr>
            <w:tcW w:w="1413" w:type="dxa"/>
            <w:gridSpan w:val="3"/>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қалалық</w:t>
            </w:r>
          </w:p>
        </w:tc>
        <w:tc>
          <w:tcPr>
            <w:tcW w:w="1417" w:type="dxa"/>
            <w:gridSpan w:val="3"/>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1276" w:type="dxa"/>
            <w:gridSpan w:val="3"/>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w:t>
            </w:r>
          </w:p>
        </w:tc>
        <w:tc>
          <w:tcPr>
            <w:tcW w:w="1559" w:type="dxa"/>
            <w:gridSpan w:val="3"/>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халықаралық</w:t>
            </w:r>
          </w:p>
        </w:tc>
        <w:tc>
          <w:tcPr>
            <w:tcW w:w="567" w:type="dxa"/>
            <w:vMerge w:val="restart"/>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709" w:type="dxa"/>
            <w:vMerge w:val="restart"/>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1134" w:type="dxa"/>
            <w:vMerge w:val="restart"/>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992" w:type="dxa"/>
            <w:vMerge w:val="restart"/>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r>
      <w:tr w:rsidR="009F262B" w:rsidTr="00544FF2">
        <w:tc>
          <w:tcPr>
            <w:tcW w:w="421"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w:t>
            </w: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ІІІ</w:t>
            </w:r>
          </w:p>
        </w:tc>
        <w:tc>
          <w:tcPr>
            <w:tcW w:w="283"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ІІІ</w:t>
            </w:r>
          </w:p>
        </w:tc>
        <w:tc>
          <w:tcPr>
            <w:tcW w:w="284"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w:t>
            </w: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ІІІ</w:t>
            </w:r>
          </w:p>
        </w:tc>
        <w:tc>
          <w:tcPr>
            <w:tcW w:w="284"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w:t>
            </w: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w:t>
            </w:r>
          </w:p>
        </w:tc>
        <w:tc>
          <w:tcPr>
            <w:tcW w:w="850"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ІІІ</w:t>
            </w:r>
          </w:p>
        </w:tc>
        <w:tc>
          <w:tcPr>
            <w:tcW w:w="567" w:type="dxa"/>
            <w:vMerge/>
          </w:tcPr>
          <w:p w:rsidR="009F262B" w:rsidRDefault="009F262B" w:rsidP="00544FF2">
            <w:pPr>
              <w:rPr>
                <w:rFonts w:ascii="Times New Roman" w:hAnsi="Times New Roman" w:cs="Times New Roman"/>
                <w:color w:val="000000" w:themeColor="text1"/>
                <w:lang w:val="kk-KZ"/>
              </w:rPr>
            </w:pPr>
          </w:p>
        </w:tc>
        <w:tc>
          <w:tcPr>
            <w:tcW w:w="709" w:type="dxa"/>
            <w:vMerge/>
          </w:tcPr>
          <w:p w:rsidR="009F262B" w:rsidRDefault="009F262B" w:rsidP="00544FF2">
            <w:pPr>
              <w:rPr>
                <w:rFonts w:ascii="Times New Roman" w:hAnsi="Times New Roman" w:cs="Times New Roman"/>
                <w:color w:val="000000" w:themeColor="text1"/>
                <w:lang w:val="kk-KZ"/>
              </w:rPr>
            </w:pPr>
          </w:p>
        </w:tc>
        <w:tc>
          <w:tcPr>
            <w:tcW w:w="1134" w:type="dxa"/>
            <w:vMerge/>
          </w:tcPr>
          <w:p w:rsidR="009F262B" w:rsidRDefault="009F262B" w:rsidP="00544FF2">
            <w:pPr>
              <w:rPr>
                <w:rFonts w:ascii="Times New Roman" w:hAnsi="Times New Roman" w:cs="Times New Roman"/>
                <w:color w:val="000000" w:themeColor="text1"/>
                <w:lang w:val="kk-KZ"/>
              </w:rPr>
            </w:pPr>
          </w:p>
        </w:tc>
        <w:tc>
          <w:tcPr>
            <w:tcW w:w="992" w:type="dxa"/>
            <w:vMerge/>
          </w:tcPr>
          <w:p w:rsidR="009F262B" w:rsidRDefault="009F262B" w:rsidP="00544FF2">
            <w:pPr>
              <w:rPr>
                <w:rFonts w:ascii="Times New Roman" w:hAnsi="Times New Roman" w:cs="Times New Roman"/>
                <w:color w:val="000000" w:themeColor="text1"/>
                <w:lang w:val="kk-KZ"/>
              </w:rPr>
            </w:pPr>
          </w:p>
        </w:tc>
      </w:tr>
      <w:tr w:rsidR="009F262B" w:rsidTr="00544FF2">
        <w:tc>
          <w:tcPr>
            <w:tcW w:w="421"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3</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7</w:t>
            </w:r>
          </w:p>
        </w:tc>
        <w:tc>
          <w:tcPr>
            <w:tcW w:w="283"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5</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13</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9</w:t>
            </w:r>
          </w:p>
        </w:tc>
        <w:tc>
          <w:tcPr>
            <w:tcW w:w="284"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p>
        </w:tc>
        <w:tc>
          <w:tcPr>
            <w:tcW w:w="425" w:type="dxa"/>
          </w:tcPr>
          <w:p w:rsidR="009F262B" w:rsidRDefault="009F262B" w:rsidP="00544FF2">
            <w:pPr>
              <w:rPr>
                <w:rFonts w:ascii="Times New Roman" w:hAnsi="Times New Roman" w:cs="Times New Roman"/>
                <w:color w:val="000000" w:themeColor="text1"/>
                <w:lang w:val="kk-KZ"/>
              </w:rPr>
            </w:pPr>
          </w:p>
        </w:tc>
        <w:tc>
          <w:tcPr>
            <w:tcW w:w="567" w:type="dxa"/>
          </w:tcPr>
          <w:p w:rsidR="009F262B" w:rsidRDefault="009F262B" w:rsidP="00544FF2">
            <w:pPr>
              <w:rPr>
                <w:rFonts w:ascii="Times New Roman" w:hAnsi="Times New Roman" w:cs="Times New Roman"/>
                <w:color w:val="000000" w:themeColor="text1"/>
                <w:lang w:val="kk-KZ"/>
              </w:rPr>
            </w:pPr>
          </w:p>
        </w:tc>
        <w:tc>
          <w:tcPr>
            <w:tcW w:w="284" w:type="dxa"/>
          </w:tcPr>
          <w:p w:rsidR="009F262B" w:rsidRDefault="009F262B" w:rsidP="00544FF2">
            <w:pPr>
              <w:rPr>
                <w:rFonts w:ascii="Times New Roman" w:hAnsi="Times New Roman" w:cs="Times New Roman"/>
                <w:color w:val="000000" w:themeColor="text1"/>
                <w:lang w:val="kk-KZ"/>
              </w:rPr>
            </w:pP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1</w:t>
            </w:r>
          </w:p>
        </w:tc>
        <w:tc>
          <w:tcPr>
            <w:tcW w:w="850"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1</w:t>
            </w:r>
          </w:p>
        </w:tc>
        <w:tc>
          <w:tcPr>
            <w:tcW w:w="567" w:type="dxa"/>
          </w:tcPr>
          <w:p w:rsidR="009F262B" w:rsidRDefault="009F262B" w:rsidP="00544FF2">
            <w:pPr>
              <w:rPr>
                <w:rFonts w:ascii="Times New Roman" w:hAnsi="Times New Roman" w:cs="Times New Roman"/>
                <w:color w:val="000000" w:themeColor="text1"/>
                <w:lang w:val="kk-KZ"/>
              </w:rPr>
            </w:pPr>
          </w:p>
        </w:tc>
        <w:tc>
          <w:tcPr>
            <w:tcW w:w="709" w:type="dxa"/>
          </w:tcPr>
          <w:p w:rsidR="009F262B" w:rsidRDefault="009F262B" w:rsidP="00544FF2">
            <w:pPr>
              <w:rPr>
                <w:rFonts w:ascii="Times New Roman" w:hAnsi="Times New Roman" w:cs="Times New Roman"/>
                <w:color w:val="000000" w:themeColor="text1"/>
                <w:lang w:val="kk-KZ"/>
              </w:rPr>
            </w:pPr>
          </w:p>
        </w:tc>
        <w:tc>
          <w:tcPr>
            <w:tcW w:w="1134"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51</w:t>
            </w:r>
          </w:p>
        </w:tc>
        <w:tc>
          <w:tcPr>
            <w:tcW w:w="992"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5</w:t>
            </w:r>
          </w:p>
        </w:tc>
      </w:tr>
    </w:tbl>
    <w:p w:rsidR="009F262B" w:rsidRPr="00BF1A71" w:rsidRDefault="009F262B" w:rsidP="009F262B">
      <w:pPr>
        <w:spacing w:after="0" w:line="240" w:lineRule="auto"/>
        <w:rPr>
          <w:rFonts w:ascii="Times New Roman" w:hAnsi="Times New Roman" w:cs="Times New Roman"/>
          <w:color w:val="000000" w:themeColor="text1"/>
          <w:lang w:val="kk-KZ"/>
        </w:rPr>
      </w:pPr>
    </w:p>
    <w:p w:rsidR="009F262B" w:rsidRDefault="009F262B" w:rsidP="009F262B">
      <w:pPr>
        <w:spacing w:after="0" w:line="240" w:lineRule="auto"/>
        <w:contextualSpacing/>
        <w:rPr>
          <w:rFonts w:ascii="Times New Roman" w:hAnsi="Times New Roman" w:cs="Times New Roman"/>
          <w:color w:val="000000" w:themeColor="text1"/>
          <w:lang w:val="kk-KZ"/>
        </w:rPr>
      </w:pPr>
    </w:p>
    <w:p w:rsidR="009F262B" w:rsidRDefault="009F262B" w:rsidP="009F262B">
      <w:pPr>
        <w:spacing w:after="0" w:line="240" w:lineRule="auto"/>
        <w:contextualSpacing/>
        <w:rPr>
          <w:rFonts w:ascii="Times New Roman" w:hAnsi="Times New Roman" w:cs="Times New Roman"/>
          <w:color w:val="000000" w:themeColor="text1"/>
          <w:lang w:val="kk-KZ"/>
        </w:rPr>
      </w:pPr>
    </w:p>
    <w:p w:rsidR="009F262B" w:rsidRDefault="009F262B" w:rsidP="009F262B">
      <w:pPr>
        <w:spacing w:after="0" w:line="240" w:lineRule="auto"/>
        <w:contextualSpacing/>
        <w:rPr>
          <w:rFonts w:ascii="Times New Roman" w:hAnsi="Times New Roman" w:cs="Times New Roman"/>
          <w:color w:val="000000" w:themeColor="text1"/>
          <w:lang w:val="kk-KZ"/>
        </w:rPr>
      </w:pPr>
    </w:p>
    <w:tbl>
      <w:tblPr>
        <w:tblStyle w:val="a3"/>
        <w:tblW w:w="0" w:type="auto"/>
        <w:tblLayout w:type="fixed"/>
        <w:tblLook w:val="04A0" w:firstRow="1" w:lastRow="0" w:firstColumn="1" w:lastColumn="0" w:noHBand="0" w:noVBand="1"/>
      </w:tblPr>
      <w:tblGrid>
        <w:gridCol w:w="365"/>
        <w:gridCol w:w="481"/>
        <w:gridCol w:w="567"/>
        <w:gridCol w:w="456"/>
        <w:gridCol w:w="365"/>
        <w:gridCol w:w="455"/>
        <w:gridCol w:w="581"/>
        <w:gridCol w:w="468"/>
        <w:gridCol w:w="365"/>
        <w:gridCol w:w="570"/>
        <w:gridCol w:w="466"/>
        <w:gridCol w:w="468"/>
        <w:gridCol w:w="484"/>
        <w:gridCol w:w="425"/>
        <w:gridCol w:w="492"/>
        <w:gridCol w:w="468"/>
        <w:gridCol w:w="365"/>
        <w:gridCol w:w="518"/>
        <w:gridCol w:w="518"/>
        <w:gridCol w:w="468"/>
      </w:tblGrid>
      <w:tr w:rsidR="009F262B" w:rsidTr="00544FF2">
        <w:tc>
          <w:tcPr>
            <w:tcW w:w="1869" w:type="dxa"/>
            <w:gridSpan w:val="4"/>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Әдістемелік құрал,элект. орта</w:t>
            </w:r>
          </w:p>
        </w:tc>
        <w:tc>
          <w:tcPr>
            <w:tcW w:w="1869" w:type="dxa"/>
            <w:gridSpan w:val="4"/>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Семинарларға қатысым</w:t>
            </w:r>
          </w:p>
        </w:tc>
        <w:tc>
          <w:tcPr>
            <w:tcW w:w="1869" w:type="dxa"/>
            <w:gridSpan w:val="4"/>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Конференция </w:t>
            </w:r>
          </w:p>
        </w:tc>
        <w:tc>
          <w:tcPr>
            <w:tcW w:w="1869" w:type="dxa"/>
            <w:gridSpan w:val="4"/>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Пед.шеберхана</w:t>
            </w:r>
          </w:p>
        </w:tc>
        <w:tc>
          <w:tcPr>
            <w:tcW w:w="1869" w:type="dxa"/>
            <w:gridSpan w:val="4"/>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Эксперименттік алаң</w:t>
            </w:r>
          </w:p>
        </w:tc>
      </w:tr>
      <w:tr w:rsidR="009F262B" w:rsidTr="00544FF2">
        <w:tc>
          <w:tcPr>
            <w:tcW w:w="36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481"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456"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c>
          <w:tcPr>
            <w:tcW w:w="36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45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581"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46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c>
          <w:tcPr>
            <w:tcW w:w="36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570"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466"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46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c>
          <w:tcPr>
            <w:tcW w:w="484"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42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492"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46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c>
          <w:tcPr>
            <w:tcW w:w="365"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қала</w:t>
            </w:r>
          </w:p>
        </w:tc>
        <w:tc>
          <w:tcPr>
            <w:tcW w:w="51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облыс</w:t>
            </w:r>
          </w:p>
        </w:tc>
        <w:tc>
          <w:tcPr>
            <w:tcW w:w="51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Республика</w:t>
            </w:r>
          </w:p>
        </w:tc>
        <w:tc>
          <w:tcPr>
            <w:tcW w:w="468"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Халық-қ</w:t>
            </w:r>
          </w:p>
        </w:tc>
      </w:tr>
      <w:tr w:rsidR="009F262B" w:rsidTr="00544FF2">
        <w:tc>
          <w:tcPr>
            <w:tcW w:w="365" w:type="dxa"/>
          </w:tcPr>
          <w:p w:rsidR="009F262B" w:rsidRDefault="009F262B" w:rsidP="00544FF2">
            <w:pPr>
              <w:rPr>
                <w:rFonts w:ascii="Times New Roman" w:hAnsi="Times New Roman" w:cs="Times New Roman"/>
                <w:color w:val="000000" w:themeColor="text1"/>
                <w:lang w:val="kk-KZ"/>
              </w:rPr>
            </w:pPr>
          </w:p>
        </w:tc>
        <w:tc>
          <w:tcPr>
            <w:tcW w:w="481"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22</w:t>
            </w:r>
          </w:p>
        </w:tc>
        <w:tc>
          <w:tcPr>
            <w:tcW w:w="567" w:type="dxa"/>
          </w:tcPr>
          <w:p w:rsidR="009F262B" w:rsidRDefault="009F262B" w:rsidP="00544FF2">
            <w:pPr>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p>
        </w:tc>
        <w:tc>
          <w:tcPr>
            <w:tcW w:w="456" w:type="dxa"/>
          </w:tcPr>
          <w:p w:rsidR="009F262B" w:rsidRDefault="009F262B" w:rsidP="00544FF2">
            <w:pPr>
              <w:rPr>
                <w:rFonts w:ascii="Times New Roman" w:hAnsi="Times New Roman" w:cs="Times New Roman"/>
                <w:color w:val="000000" w:themeColor="text1"/>
                <w:lang w:val="kk-KZ"/>
              </w:rPr>
            </w:pPr>
          </w:p>
        </w:tc>
        <w:tc>
          <w:tcPr>
            <w:tcW w:w="365"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5</w:t>
            </w:r>
          </w:p>
        </w:tc>
        <w:tc>
          <w:tcPr>
            <w:tcW w:w="455"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47</w:t>
            </w:r>
          </w:p>
        </w:tc>
        <w:tc>
          <w:tcPr>
            <w:tcW w:w="581" w:type="dxa"/>
          </w:tcPr>
          <w:p w:rsidR="009F262B" w:rsidRDefault="009F262B" w:rsidP="00544FF2">
            <w:pPr>
              <w:contextualSpacing/>
              <w:rPr>
                <w:rFonts w:ascii="Times New Roman" w:hAnsi="Times New Roman" w:cs="Times New Roman"/>
                <w:color w:val="000000" w:themeColor="text1"/>
                <w:lang w:val="kk-KZ"/>
              </w:rPr>
            </w:pPr>
          </w:p>
        </w:tc>
        <w:tc>
          <w:tcPr>
            <w:tcW w:w="468" w:type="dxa"/>
          </w:tcPr>
          <w:p w:rsidR="009F262B" w:rsidRDefault="009F262B" w:rsidP="00544FF2">
            <w:pPr>
              <w:contextualSpacing/>
              <w:rPr>
                <w:rFonts w:ascii="Times New Roman" w:hAnsi="Times New Roman" w:cs="Times New Roman"/>
                <w:color w:val="000000" w:themeColor="text1"/>
                <w:lang w:val="kk-KZ"/>
              </w:rPr>
            </w:pPr>
          </w:p>
        </w:tc>
        <w:tc>
          <w:tcPr>
            <w:tcW w:w="365" w:type="dxa"/>
          </w:tcPr>
          <w:p w:rsidR="009F262B" w:rsidRDefault="009F262B" w:rsidP="00544FF2">
            <w:pPr>
              <w:contextualSpacing/>
              <w:rPr>
                <w:rFonts w:ascii="Times New Roman" w:hAnsi="Times New Roman" w:cs="Times New Roman"/>
                <w:color w:val="000000" w:themeColor="text1"/>
                <w:lang w:val="kk-KZ"/>
              </w:rPr>
            </w:pPr>
          </w:p>
        </w:tc>
        <w:tc>
          <w:tcPr>
            <w:tcW w:w="570" w:type="dxa"/>
          </w:tcPr>
          <w:p w:rsidR="009F262B" w:rsidRDefault="009F262B" w:rsidP="00544FF2">
            <w:pPr>
              <w:contextualSpacing/>
              <w:rPr>
                <w:rFonts w:ascii="Times New Roman" w:hAnsi="Times New Roman" w:cs="Times New Roman"/>
                <w:color w:val="000000" w:themeColor="text1"/>
                <w:lang w:val="kk-KZ"/>
              </w:rPr>
            </w:pPr>
          </w:p>
        </w:tc>
        <w:tc>
          <w:tcPr>
            <w:tcW w:w="466"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1</w:t>
            </w:r>
          </w:p>
        </w:tc>
        <w:tc>
          <w:tcPr>
            <w:tcW w:w="468"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1</w:t>
            </w:r>
          </w:p>
        </w:tc>
        <w:tc>
          <w:tcPr>
            <w:tcW w:w="484"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3</w:t>
            </w:r>
          </w:p>
        </w:tc>
        <w:tc>
          <w:tcPr>
            <w:tcW w:w="425" w:type="dxa"/>
          </w:tcPr>
          <w:p w:rsidR="009F262B" w:rsidRDefault="009F262B" w:rsidP="00544FF2">
            <w:pPr>
              <w:contextualSpacing/>
              <w:rPr>
                <w:rFonts w:ascii="Times New Roman" w:hAnsi="Times New Roman" w:cs="Times New Roman"/>
                <w:color w:val="000000" w:themeColor="text1"/>
                <w:lang w:val="kk-KZ"/>
              </w:rPr>
            </w:pPr>
          </w:p>
        </w:tc>
        <w:tc>
          <w:tcPr>
            <w:tcW w:w="492" w:type="dxa"/>
          </w:tcPr>
          <w:p w:rsidR="009F262B" w:rsidRDefault="009F262B" w:rsidP="00544FF2">
            <w:pPr>
              <w:contextualSpacing/>
              <w:rPr>
                <w:rFonts w:ascii="Times New Roman" w:hAnsi="Times New Roman" w:cs="Times New Roman"/>
                <w:color w:val="000000" w:themeColor="text1"/>
                <w:lang w:val="kk-KZ"/>
              </w:rPr>
            </w:pPr>
          </w:p>
        </w:tc>
        <w:tc>
          <w:tcPr>
            <w:tcW w:w="468" w:type="dxa"/>
          </w:tcPr>
          <w:p w:rsidR="009F262B" w:rsidRDefault="009F262B" w:rsidP="00544FF2">
            <w:pPr>
              <w:contextualSpacing/>
              <w:rPr>
                <w:rFonts w:ascii="Times New Roman" w:hAnsi="Times New Roman" w:cs="Times New Roman"/>
                <w:color w:val="000000" w:themeColor="text1"/>
                <w:lang w:val="kk-KZ"/>
              </w:rPr>
            </w:pPr>
          </w:p>
        </w:tc>
        <w:tc>
          <w:tcPr>
            <w:tcW w:w="365" w:type="dxa"/>
          </w:tcPr>
          <w:p w:rsidR="009F262B" w:rsidRDefault="009F262B" w:rsidP="00544FF2">
            <w:pPr>
              <w:contextualSpacing/>
              <w:rPr>
                <w:rFonts w:ascii="Times New Roman" w:hAnsi="Times New Roman" w:cs="Times New Roman"/>
                <w:color w:val="000000" w:themeColor="text1"/>
                <w:lang w:val="kk-KZ"/>
              </w:rPr>
            </w:pPr>
          </w:p>
        </w:tc>
        <w:tc>
          <w:tcPr>
            <w:tcW w:w="518" w:type="dxa"/>
          </w:tcPr>
          <w:p w:rsidR="009F262B" w:rsidRDefault="009F262B" w:rsidP="00544FF2">
            <w:pPr>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1</w:t>
            </w:r>
          </w:p>
        </w:tc>
        <w:tc>
          <w:tcPr>
            <w:tcW w:w="518" w:type="dxa"/>
          </w:tcPr>
          <w:p w:rsidR="009F262B" w:rsidRDefault="009F262B" w:rsidP="00544FF2">
            <w:pPr>
              <w:contextualSpacing/>
              <w:rPr>
                <w:rFonts w:ascii="Times New Roman" w:hAnsi="Times New Roman" w:cs="Times New Roman"/>
                <w:color w:val="000000" w:themeColor="text1"/>
                <w:lang w:val="kk-KZ"/>
              </w:rPr>
            </w:pPr>
          </w:p>
        </w:tc>
        <w:tc>
          <w:tcPr>
            <w:tcW w:w="468" w:type="dxa"/>
          </w:tcPr>
          <w:p w:rsidR="009F262B" w:rsidRDefault="009F262B" w:rsidP="00544FF2">
            <w:pPr>
              <w:contextualSpacing/>
              <w:rPr>
                <w:rFonts w:ascii="Times New Roman" w:hAnsi="Times New Roman" w:cs="Times New Roman"/>
                <w:color w:val="000000" w:themeColor="text1"/>
                <w:lang w:val="kk-KZ"/>
              </w:rPr>
            </w:pPr>
          </w:p>
        </w:tc>
      </w:tr>
    </w:tbl>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Жас мамандар мектебі – жыл  басында жас мамандар мектебінің жоспары бекітілді. Мектептегі жас мамандар анықталды. Жас мамандар саны – 12</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Қыркүйек айында жас мамандарға тәлімгерлер бекітілді. Олар жас мамандарға іс құжаттарды жүргізуде, сабақ, күнтізбелік жоспарларын құруда, өзекті мәселені белгілеуді үйретіп отырды. Мектеп әкімшілігі тарапынан жас мамандарға әдістемелік оқыту ұйымдастырылды. Жас мамандарға арнайы отырыс ұйымдастырылып, сабаққа қатысу қорытындысы жасалып, жетістіктері мен кемшіліктері сараланып отырды. Сабақ беру кезінде әдістемелік тұрғыдан және теорияны практикамен ұштастырып, заман талабына сай жаңа технологияларды қолдана білу шеберліктерімен,Сүйеуов Р,Сырбаева А,</w:t>
      </w:r>
      <w:r>
        <w:rPr>
          <w:rFonts w:ascii="Times New Roman" w:hAnsi="Times New Roman" w:cs="Times New Roman"/>
          <w:color w:val="000000" w:themeColor="text1"/>
          <w:lang w:val="kk-KZ"/>
        </w:rPr>
        <w:t xml:space="preserve"> Жоламанов Е,Өтеген Г, Ерқұлова Б,Есекен А, Оразалы М,Оразалы Г </w:t>
      </w:r>
      <w:r w:rsidRPr="00BF1A71">
        <w:rPr>
          <w:rFonts w:ascii="Times New Roman" w:hAnsi="Times New Roman" w:cs="Times New Roman"/>
          <w:color w:val="000000" w:themeColor="text1"/>
          <w:lang w:val="kk-KZ"/>
        </w:rPr>
        <w:t>жас ұстаздар көріне білді.</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b/>
          <w:color w:val="000000" w:themeColor="text1"/>
          <w:lang w:val="kk-KZ"/>
        </w:rPr>
        <w:t xml:space="preserve">Мектепішілік бақылау қызметі: бақылау функциясының мектептің дамуына қол    </w:t>
      </w:r>
    </w:p>
    <w:p w:rsidR="009F262B" w:rsidRPr="00BF1A71" w:rsidRDefault="009F262B" w:rsidP="009F262B">
      <w:pPr>
        <w:spacing w:after="0" w:line="240" w:lineRule="auto"/>
        <w:contextualSpacing/>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 xml:space="preserve">                                         жеткізудегі әрекеті және нәтижелігі.</w:t>
      </w:r>
    </w:p>
    <w:p w:rsidR="009F262B" w:rsidRPr="0035407A" w:rsidRDefault="009F262B" w:rsidP="009F262B">
      <w:pPr>
        <w:spacing w:after="0" w:line="240" w:lineRule="auto"/>
        <w:contextualSpacing/>
        <w:rPr>
          <w:rFonts w:ascii="Times New Roman" w:hAnsi="Times New Roman" w:cs="Times New Roman"/>
          <w:lang w:val="kk-KZ"/>
        </w:rPr>
      </w:pPr>
      <w:r>
        <w:rPr>
          <w:rFonts w:ascii="Times New Roman" w:hAnsi="Times New Roman" w:cs="Times New Roman"/>
          <w:color w:val="000000" w:themeColor="text1"/>
          <w:lang w:val="kk-KZ"/>
        </w:rPr>
        <w:t>2024-2025</w:t>
      </w:r>
      <w:r w:rsidRPr="00BF1A71">
        <w:rPr>
          <w:rFonts w:ascii="Times New Roman" w:hAnsi="Times New Roman" w:cs="Times New Roman"/>
          <w:color w:val="000000" w:themeColor="text1"/>
          <w:lang w:val="kk-KZ"/>
        </w:rPr>
        <w:t xml:space="preserve">  оқу жылында әдістемелік қызмет бойынша мектепішілік бақылау жыл бойы жүргізілді. Тексеру қорытындысы өнідірістік және директор жанындағы кеңестерде қарастырылды. Сонымен қатар, барлық пән мұғалімдерінің сабағына қатысып, талданды, жетістік, кемшіліктері сараланды. Мектепте барлығы 36 кабинет бар. </w:t>
      </w:r>
      <w:r w:rsidRPr="0035407A">
        <w:rPr>
          <w:rFonts w:ascii="Times New Roman" w:hAnsi="Times New Roman" w:cs="Times New Roman"/>
          <w:lang w:val="kk-KZ"/>
        </w:rPr>
        <w:t xml:space="preserve">Оның 11-і бастауыш сынып кабинеті және математика, физика, биология, қазақ тілі, орыс тілі, шетел тілі, информатика, интрактивті, география, бейнелеу, АӘД, тарих, құқық, технология, хореография кабинеттері.Құжаттандырылған кабинеттер саны -17 </w:t>
      </w:r>
    </w:p>
    <w:p w:rsidR="009F262B" w:rsidRPr="0035407A" w:rsidRDefault="009F262B" w:rsidP="009F262B">
      <w:pPr>
        <w:spacing w:after="0" w:line="240" w:lineRule="auto"/>
        <w:contextualSpacing/>
        <w:rPr>
          <w:rFonts w:ascii="Times New Roman" w:hAnsi="Times New Roman" w:cs="Times New Roman"/>
          <w:lang w:val="kk-KZ"/>
        </w:rPr>
      </w:pPr>
      <w:r w:rsidRPr="0035407A">
        <w:rPr>
          <w:rFonts w:ascii="Times New Roman" w:hAnsi="Times New Roman" w:cs="Times New Roman"/>
          <w:lang w:val="kk-KZ"/>
        </w:rPr>
        <w:t>№301,№306,№201,№211,№203,№314,№110 бастауыш сынып кабинеттері №208 химия,№204 информатика,№212 информатика ,№409 қазақ тілі, №407 қазақ тілі,№412 география,№503 АӘжТД кабинеті,№408 биология,№401 физика, №410 мультимедиялық кабинет.</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35407A">
        <w:rPr>
          <w:rFonts w:ascii="Times New Roman" w:hAnsi="Times New Roman" w:cs="Times New Roman"/>
          <w:lang w:val="kk-KZ"/>
        </w:rPr>
        <w:t xml:space="preserve">    Бұл кабинеттердің лабораториялары бар, онда дидактикалық материалдар, кеспе</w:t>
      </w:r>
      <w:r w:rsidRPr="00BF1A71">
        <w:rPr>
          <w:rFonts w:ascii="Times New Roman" w:hAnsi="Times New Roman" w:cs="Times New Roman"/>
          <w:color w:val="000000" w:themeColor="text1"/>
          <w:lang w:val="kk-KZ"/>
        </w:rPr>
        <w:t xml:space="preserve">, карта, плакаттар, қажетті бейне, аудио кассеталар жинақталған. Белгілі бір деңгейде толықтыру, жаңарту жұмыстары жүргізілді. </w:t>
      </w:r>
    </w:p>
    <w:p w:rsidR="009F262B" w:rsidRPr="00BF1A71" w:rsidRDefault="009F262B" w:rsidP="009F262B">
      <w:pPr>
        <w:spacing w:after="0" w:line="240" w:lineRule="auto"/>
        <w:contextualSpacing/>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Мектепте сабақ кабинеттік жүйемен оқытылмайды, жекелеген кабинеттерде ғана, оның ішінде ағылшын тілі, орыс тілі, технология, информатика, физика,биология  кабинеттерінде сабақ кабинеттік жүйеде оқытылады. </w:t>
      </w:r>
    </w:p>
    <w:p w:rsidR="009F262B" w:rsidRPr="00BF1A71" w:rsidRDefault="009F262B" w:rsidP="009F262B">
      <w:pPr>
        <w:spacing w:after="0" w:line="240" w:lineRule="auto"/>
        <w:contextualSpacing/>
        <w:jc w:val="center"/>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Бейіндік оқыту жағдайы</w:t>
      </w:r>
    </w:p>
    <w:p w:rsidR="009F262B" w:rsidRDefault="009F262B" w:rsidP="009F262B">
      <w:pPr>
        <w:spacing w:after="0" w:line="240" w:lineRule="auto"/>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2024-2025</w:t>
      </w:r>
      <w:r w:rsidRPr="00BF1A71">
        <w:rPr>
          <w:rFonts w:ascii="Times New Roman" w:hAnsi="Times New Roman" w:cs="Times New Roman"/>
          <w:color w:val="000000" w:themeColor="text1"/>
          <w:lang w:val="kk-KZ"/>
        </w:rPr>
        <w:t xml:space="preserve"> оқу жылында №38 мектептің 10 «А»  сынып қоғамдық-гуманитарлық бағыт, 10 «Ә» жаратылыстану-математикалық бағытта, </w:t>
      </w:r>
      <w:r>
        <w:rPr>
          <w:rFonts w:ascii="Times New Roman" w:hAnsi="Times New Roman" w:cs="Times New Roman"/>
          <w:color w:val="000000" w:themeColor="text1"/>
          <w:lang w:val="kk-KZ"/>
        </w:rPr>
        <w:t>11</w:t>
      </w:r>
      <w:r w:rsidRPr="00BF1A71">
        <w:rPr>
          <w:rFonts w:ascii="Times New Roman" w:hAnsi="Times New Roman" w:cs="Times New Roman"/>
          <w:color w:val="000000" w:themeColor="text1"/>
          <w:lang w:val="kk-KZ"/>
        </w:rPr>
        <w:t xml:space="preserve"> «А»  сынып қоғамдық-гуманитарлық бағыт </w:t>
      </w:r>
    </w:p>
    <w:p w:rsidR="009F262B" w:rsidRPr="00D17538" w:rsidRDefault="009F262B" w:rsidP="009F262B">
      <w:pPr>
        <w:spacing w:after="0" w:line="240" w:lineRule="auto"/>
        <w:contextualSpacing/>
        <w:rPr>
          <w:rFonts w:ascii="Times New Roman" w:eastAsiaTheme="minorEastAsia" w:hAnsi="Times New Roman" w:cs="Times New Roman"/>
          <w:lang w:val="kk-KZ" w:eastAsia="ru-RU"/>
        </w:rPr>
      </w:pPr>
      <w:r w:rsidRPr="00BF1A71">
        <w:rPr>
          <w:rFonts w:ascii="Times New Roman" w:hAnsi="Times New Roman" w:cs="Times New Roman"/>
          <w:color w:val="000000" w:themeColor="text1"/>
          <w:lang w:val="kk-KZ"/>
        </w:rPr>
        <w:t>11</w:t>
      </w:r>
      <w:r>
        <w:rPr>
          <w:rFonts w:ascii="Times New Roman" w:hAnsi="Times New Roman" w:cs="Times New Roman"/>
          <w:color w:val="000000" w:themeColor="text1"/>
          <w:lang w:val="kk-KZ"/>
        </w:rPr>
        <w:t xml:space="preserve"> «Ә» </w:t>
      </w:r>
      <w:r w:rsidRPr="00BF1A71">
        <w:rPr>
          <w:rFonts w:ascii="Times New Roman" w:hAnsi="Times New Roman" w:cs="Times New Roman"/>
          <w:color w:val="000000" w:themeColor="text1"/>
          <w:lang w:val="kk-KZ"/>
        </w:rPr>
        <w:t>сынып  жаратылыстану-математикалық бағытта оқытылды</w:t>
      </w:r>
      <w:r w:rsidRPr="00D17538">
        <w:rPr>
          <w:rFonts w:ascii="Times New Roman" w:hAnsi="Times New Roman" w:cs="Times New Roman"/>
          <w:lang w:val="kk-KZ"/>
        </w:rPr>
        <w:t>. Бұл сыныптарда «Ұлт –азаттық көтерілістер» (ХVIII –XX), «Биологиялық модельдер және қолданбалы есептер»  «Тапсырмалар мен жаттығулардағы химия»,«Іскерлік ағылшын» элективті курстары жүргізілді.</w:t>
      </w:r>
    </w:p>
    <w:p w:rsidR="009F262B" w:rsidRPr="00BF1A71" w:rsidRDefault="009F262B" w:rsidP="009F262B">
      <w:pPr>
        <w:spacing w:after="0" w:line="240" w:lineRule="auto"/>
        <w:contextualSpacing/>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        Аталған курстар бойынша пән мұғалімдері мақсат міндеттеріне сай жұмыс жасап, оқушылардың білім дағдыларын қалыптастырды. Курсты оқыту барысында өз бетінше іздену жұмыстары жиі жүргізілді., оқушылар партфолиосы жинақталды, сөйлеу мәнері жетілдірілді, практикалық жұмыс түрлері жүзеге асырылды. Курсты оқыту барысында кездескен қиындықтар: оқулықтың жоқтығы, нақты әдебиеттердің көрсетілмеуі.</w:t>
      </w:r>
    </w:p>
    <w:p w:rsidR="009F262B" w:rsidRPr="00BF1A71" w:rsidRDefault="009F262B" w:rsidP="009F262B">
      <w:pPr>
        <w:spacing w:after="0" w:line="240" w:lineRule="auto"/>
        <w:contextualSpacing/>
        <w:jc w:val="center"/>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Педагогикалық ұжымдар мен оқушылар ұжымының сыртқы ортамен байланысы</w:t>
      </w:r>
    </w:p>
    <w:p w:rsidR="009F262B" w:rsidRPr="00BF1A71" w:rsidRDefault="009F262B" w:rsidP="009F262B">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ab/>
        <w:t xml:space="preserve">Әркез өз білімдерін толқытырып, кәсіби деңгейін үнемі көтеріп, отыру-барлық мұғалімдердің міндеті. Сондықтан мұғалімдердің кәсіби білімін көтеру мақсатты түрде жоспарланды. Біріншіден, оқу жылының басында әр мұғалімнің өз мамандығына сай басылымдарға жазылуы жүргізілді. Мектеп мұғалімдері «Бастауыш мектеп», «Физика», «Қазақ тілі мен әдебиеті», «Математика», «Қазақстан мұғалімі», «Қазақстан мектебі», «Русский язык и литература в казахской школе», «Қазақ әдебиеті», т.б. газет-журналдарына жазылды. Бұл педұжымның 84 % қамтиды. Сонымен қатар, облыстық білім жетідіру және қайта даярлау институтының ұйымдастыруымен өткізілген курстарға мұғалімдер жоспарға сай жіберіліп отырылды. </w:t>
      </w:r>
    </w:p>
    <w:p w:rsidR="009F262B" w:rsidRPr="00BF1A71" w:rsidRDefault="009F262B" w:rsidP="009F262B">
      <w:pPr>
        <w:spacing w:after="0" w:line="240" w:lineRule="auto"/>
        <w:jc w:val="both"/>
        <w:rPr>
          <w:rFonts w:ascii="Times New Roman" w:eastAsia="Calibri" w:hAnsi="Times New Roman" w:cs="Times New Roman"/>
          <w:color w:val="000000" w:themeColor="text1"/>
          <w:lang w:val="kk-KZ"/>
        </w:rPr>
      </w:pPr>
      <w:r w:rsidRPr="00BF1A71">
        <w:rPr>
          <w:rFonts w:ascii="Times New Roman" w:hAnsi="Times New Roman" w:cs="Times New Roman"/>
          <w:color w:val="000000" w:themeColor="text1"/>
          <w:lang w:val="kk-KZ"/>
        </w:rPr>
        <w:lastRenderedPageBreak/>
        <w:tab/>
        <w:t>Соңғы екі жылда ОКБА ҚДИ-де өз білімін көтерген мұғалімдер төмендегідей көрсеткіштерді көрсетті:</w:t>
      </w:r>
      <w:r w:rsidRPr="00BF1A71">
        <w:rPr>
          <w:rFonts w:ascii="Times New Roman" w:eastAsia="Calibri" w:hAnsi="Times New Roman" w:cs="Times New Roman"/>
          <w:color w:val="000000" w:themeColor="text1"/>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57"/>
        <w:gridCol w:w="1550"/>
        <w:gridCol w:w="1557"/>
        <w:gridCol w:w="1573"/>
        <w:gridCol w:w="1550"/>
      </w:tblGrid>
      <w:tr w:rsidR="009F262B" w:rsidRPr="00BF1A71" w:rsidTr="00544FF2">
        <w:tc>
          <w:tcPr>
            <w:tcW w:w="1558" w:type="dxa"/>
            <w:vMerge w:val="restart"/>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Барлық мұғалім саны</w:t>
            </w:r>
          </w:p>
        </w:tc>
        <w:tc>
          <w:tcPr>
            <w:tcW w:w="3107" w:type="dxa"/>
            <w:gridSpan w:val="2"/>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2023-2024 оқу жылы</w:t>
            </w:r>
          </w:p>
        </w:tc>
        <w:tc>
          <w:tcPr>
            <w:tcW w:w="1557" w:type="dxa"/>
            <w:vMerge w:val="restart"/>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Барлық мұғалім саны</w:t>
            </w:r>
          </w:p>
        </w:tc>
        <w:tc>
          <w:tcPr>
            <w:tcW w:w="3123" w:type="dxa"/>
            <w:gridSpan w:val="2"/>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2024-2025</w:t>
            </w:r>
            <w:r w:rsidRPr="00BF1A71">
              <w:rPr>
                <w:rFonts w:ascii="Times New Roman" w:hAnsi="Times New Roman" w:cs="Times New Roman"/>
                <w:color w:val="000000" w:themeColor="text1"/>
                <w:lang w:val="kk-KZ"/>
              </w:rPr>
              <w:t xml:space="preserve"> оқу жылы</w:t>
            </w:r>
          </w:p>
        </w:tc>
      </w:tr>
      <w:tr w:rsidR="009F262B" w:rsidRPr="00BF1A71" w:rsidTr="00544FF2">
        <w:tc>
          <w:tcPr>
            <w:tcW w:w="0" w:type="auto"/>
            <w:vMerge/>
            <w:tcBorders>
              <w:top w:val="single" w:sz="4" w:space="0" w:color="auto"/>
              <w:left w:val="single" w:sz="4" w:space="0" w:color="auto"/>
              <w:bottom w:val="single" w:sz="4" w:space="0" w:color="auto"/>
              <w:right w:val="single" w:sz="4" w:space="0" w:color="auto"/>
            </w:tcBorders>
            <w:vAlign w:val="center"/>
            <w:hideMark/>
          </w:tcPr>
          <w:p w:rsidR="009F262B" w:rsidRPr="00BF1A71" w:rsidRDefault="009F262B" w:rsidP="00544FF2">
            <w:pPr>
              <w:spacing w:after="0" w:line="240" w:lineRule="auto"/>
              <w:rPr>
                <w:rFonts w:ascii="Times New Roman" w:hAnsi="Times New Roman" w:cs="Times New Roman"/>
                <w:color w:val="000000" w:themeColor="text1"/>
                <w:lang w:val="kk-KZ"/>
              </w:rPr>
            </w:pPr>
          </w:p>
        </w:tc>
        <w:tc>
          <w:tcPr>
            <w:tcW w:w="1557" w:type="dxa"/>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Курста болған мұғалім саны</w:t>
            </w:r>
          </w:p>
        </w:tc>
        <w:tc>
          <w:tcPr>
            <w:tcW w:w="1550" w:type="dxa"/>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Пайыз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62B" w:rsidRPr="00BF1A71" w:rsidRDefault="009F262B" w:rsidP="00544FF2">
            <w:pPr>
              <w:spacing w:after="0" w:line="240" w:lineRule="auto"/>
              <w:rPr>
                <w:rFonts w:ascii="Times New Roman" w:hAnsi="Times New Roman" w:cs="Times New Roman"/>
                <w:color w:val="000000" w:themeColor="text1"/>
                <w:lang w:val="kk-KZ"/>
              </w:rPr>
            </w:pPr>
          </w:p>
        </w:tc>
        <w:tc>
          <w:tcPr>
            <w:tcW w:w="1573" w:type="dxa"/>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Курста болған мұғалімдер саны</w:t>
            </w:r>
          </w:p>
        </w:tc>
        <w:tc>
          <w:tcPr>
            <w:tcW w:w="1550" w:type="dxa"/>
            <w:tcBorders>
              <w:top w:val="single" w:sz="4" w:space="0" w:color="auto"/>
              <w:left w:val="single" w:sz="4" w:space="0" w:color="auto"/>
              <w:bottom w:val="single" w:sz="4" w:space="0" w:color="auto"/>
              <w:right w:val="single" w:sz="4" w:space="0" w:color="auto"/>
            </w:tcBorders>
            <w:hideMark/>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Пайыз</w:t>
            </w:r>
          </w:p>
        </w:tc>
      </w:tr>
      <w:tr w:rsidR="009F262B" w:rsidRPr="00BF1A71" w:rsidTr="00544FF2">
        <w:trPr>
          <w:trHeight w:val="70"/>
        </w:trPr>
        <w:tc>
          <w:tcPr>
            <w:tcW w:w="1558" w:type="dxa"/>
            <w:tcBorders>
              <w:top w:val="single" w:sz="4" w:space="0" w:color="auto"/>
              <w:left w:val="single" w:sz="4" w:space="0" w:color="auto"/>
              <w:bottom w:val="single" w:sz="4" w:space="0" w:color="auto"/>
              <w:right w:val="single" w:sz="4" w:space="0" w:color="auto"/>
            </w:tcBorders>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67</w:t>
            </w:r>
          </w:p>
        </w:tc>
        <w:tc>
          <w:tcPr>
            <w:tcW w:w="1557" w:type="dxa"/>
            <w:tcBorders>
              <w:top w:val="single" w:sz="4" w:space="0" w:color="auto"/>
              <w:left w:val="single" w:sz="4" w:space="0" w:color="auto"/>
              <w:bottom w:val="single" w:sz="4" w:space="0" w:color="auto"/>
              <w:right w:val="single" w:sz="4" w:space="0" w:color="auto"/>
            </w:tcBorders>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28</w:t>
            </w:r>
          </w:p>
        </w:tc>
        <w:tc>
          <w:tcPr>
            <w:tcW w:w="1550" w:type="dxa"/>
            <w:tcBorders>
              <w:top w:val="single" w:sz="4" w:space="0" w:color="auto"/>
              <w:left w:val="single" w:sz="4" w:space="0" w:color="auto"/>
              <w:bottom w:val="single" w:sz="4" w:space="0" w:color="auto"/>
              <w:right w:val="single" w:sz="4" w:space="0" w:color="auto"/>
            </w:tcBorders>
          </w:tcPr>
          <w:p w:rsidR="009F262B" w:rsidRPr="00BF1A71" w:rsidRDefault="009F262B" w:rsidP="00544FF2">
            <w:pPr>
              <w:spacing w:after="0" w:line="240" w:lineRule="auto"/>
              <w:jc w:val="both"/>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41,7%</w:t>
            </w:r>
          </w:p>
        </w:tc>
        <w:tc>
          <w:tcPr>
            <w:tcW w:w="1557" w:type="dxa"/>
            <w:tcBorders>
              <w:top w:val="single" w:sz="4" w:space="0" w:color="auto"/>
              <w:left w:val="single" w:sz="4" w:space="0" w:color="auto"/>
              <w:bottom w:val="single" w:sz="4" w:space="0" w:color="auto"/>
              <w:right w:val="single" w:sz="4" w:space="0" w:color="auto"/>
            </w:tcBorders>
          </w:tcPr>
          <w:p w:rsidR="009F262B" w:rsidRPr="00BF1A71" w:rsidRDefault="009F262B" w:rsidP="00544FF2">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53</w:t>
            </w:r>
          </w:p>
        </w:tc>
        <w:tc>
          <w:tcPr>
            <w:tcW w:w="1573" w:type="dxa"/>
            <w:tcBorders>
              <w:top w:val="single" w:sz="4" w:space="0" w:color="auto"/>
              <w:left w:val="single" w:sz="4" w:space="0" w:color="auto"/>
              <w:bottom w:val="single" w:sz="4" w:space="0" w:color="auto"/>
              <w:right w:val="single" w:sz="4" w:space="0" w:color="auto"/>
            </w:tcBorders>
          </w:tcPr>
          <w:p w:rsidR="009F262B" w:rsidRPr="00BF1A71" w:rsidRDefault="009F262B" w:rsidP="00544FF2">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15</w:t>
            </w:r>
          </w:p>
        </w:tc>
        <w:tc>
          <w:tcPr>
            <w:tcW w:w="1550" w:type="dxa"/>
            <w:tcBorders>
              <w:top w:val="single" w:sz="4" w:space="0" w:color="auto"/>
              <w:left w:val="single" w:sz="4" w:space="0" w:color="auto"/>
              <w:bottom w:val="single" w:sz="4" w:space="0" w:color="auto"/>
              <w:right w:val="single" w:sz="4" w:space="0" w:color="auto"/>
            </w:tcBorders>
          </w:tcPr>
          <w:p w:rsidR="009F262B" w:rsidRPr="0055019D" w:rsidRDefault="009F262B" w:rsidP="00544FF2">
            <w:p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kk-KZ"/>
              </w:rPr>
              <w:t>28</w:t>
            </w:r>
            <w:r>
              <w:rPr>
                <w:rFonts w:ascii="Times New Roman" w:hAnsi="Times New Roman" w:cs="Times New Roman"/>
                <w:color w:val="000000" w:themeColor="text1"/>
                <w:lang w:val="en-US"/>
              </w:rPr>
              <w:t>%</w:t>
            </w:r>
          </w:p>
        </w:tc>
      </w:tr>
    </w:tbl>
    <w:p w:rsidR="009F262B" w:rsidRPr="00BF1A71" w:rsidRDefault="009F262B" w:rsidP="009F262B">
      <w:pPr>
        <w:spacing w:after="0" w:line="240" w:lineRule="auto"/>
        <w:jc w:val="both"/>
        <w:rPr>
          <w:rFonts w:ascii="Times New Roman" w:eastAsia="Calibri" w:hAnsi="Times New Roman" w:cs="Times New Roman"/>
          <w:b/>
          <w:color w:val="000000" w:themeColor="text1"/>
          <w:lang w:val="kk-KZ"/>
        </w:rPr>
      </w:pPr>
      <w:r w:rsidRPr="00BF1A71">
        <w:rPr>
          <w:rFonts w:ascii="Times New Roman" w:eastAsia="Calibri" w:hAnsi="Times New Roman" w:cs="Times New Roman"/>
          <w:color w:val="000000" w:themeColor="text1"/>
          <w:lang w:val="kk-KZ"/>
        </w:rPr>
        <w:t>Ағымдағы оқу жы</w:t>
      </w:r>
      <w:r>
        <w:rPr>
          <w:rFonts w:ascii="Times New Roman" w:eastAsia="Calibri" w:hAnsi="Times New Roman" w:cs="Times New Roman"/>
          <w:color w:val="000000" w:themeColor="text1"/>
          <w:lang w:val="kk-KZ"/>
        </w:rPr>
        <w:t>лына арналған жоспарға сәйкес 15</w:t>
      </w:r>
      <w:r w:rsidRPr="00BF1A71">
        <w:rPr>
          <w:rFonts w:ascii="Times New Roman" w:eastAsia="Calibri" w:hAnsi="Times New Roman" w:cs="Times New Roman"/>
          <w:color w:val="000000" w:themeColor="text1"/>
          <w:lang w:val="kk-KZ"/>
        </w:rPr>
        <w:t xml:space="preserve"> педагог біліктілікті арттыру курсынан өтті.</w:t>
      </w:r>
    </w:p>
    <w:p w:rsidR="009F262B" w:rsidRPr="00BF1A71" w:rsidRDefault="009F262B" w:rsidP="009F262B">
      <w:pPr>
        <w:spacing w:after="0" w:line="240" w:lineRule="auto"/>
        <w:jc w:val="both"/>
        <w:rPr>
          <w:rFonts w:ascii="Times New Roman" w:eastAsia="Calibri" w:hAnsi="Times New Roman" w:cs="Times New Roman"/>
          <w:color w:val="000000" w:themeColor="text1"/>
          <w:lang w:val="kk-KZ"/>
        </w:rPr>
      </w:pPr>
      <w:r>
        <w:rPr>
          <w:rFonts w:ascii="Times New Roman" w:eastAsia="Calibri" w:hAnsi="Times New Roman" w:cs="Times New Roman"/>
          <w:color w:val="000000" w:themeColor="text1"/>
          <w:lang w:val="kk-KZ"/>
        </w:rPr>
        <w:t>2024-2025 оқу жылы бойынша 53</w:t>
      </w:r>
      <w:r w:rsidRPr="00BF1A71">
        <w:rPr>
          <w:rFonts w:ascii="Times New Roman" w:eastAsia="Calibri" w:hAnsi="Times New Roman" w:cs="Times New Roman"/>
          <w:color w:val="000000" w:themeColor="text1"/>
          <w:lang w:val="kk-KZ"/>
        </w:rPr>
        <w:t xml:space="preserve"> педаго</w:t>
      </w:r>
      <w:r>
        <w:rPr>
          <w:rFonts w:ascii="Times New Roman" w:eastAsia="Calibri" w:hAnsi="Times New Roman" w:cs="Times New Roman"/>
          <w:color w:val="000000" w:themeColor="text1"/>
          <w:lang w:val="kk-KZ"/>
        </w:rPr>
        <w:t>г қызмет атқарды. Оның ішінде 52</w:t>
      </w:r>
      <w:r w:rsidRPr="00BF1A71">
        <w:rPr>
          <w:rFonts w:ascii="Times New Roman" w:eastAsia="Calibri" w:hAnsi="Times New Roman" w:cs="Times New Roman"/>
          <w:color w:val="000000" w:themeColor="text1"/>
          <w:lang w:val="kk-KZ"/>
        </w:rPr>
        <w:t xml:space="preserve"> педагог  білікт</w:t>
      </w:r>
      <w:r>
        <w:rPr>
          <w:rFonts w:ascii="Times New Roman" w:eastAsia="Calibri" w:hAnsi="Times New Roman" w:cs="Times New Roman"/>
          <w:color w:val="000000" w:themeColor="text1"/>
          <w:lang w:val="kk-KZ"/>
        </w:rPr>
        <w:t>ілік арттыру курстарынан өткен.Б</w:t>
      </w:r>
      <w:r w:rsidRPr="00BF1A71">
        <w:rPr>
          <w:rFonts w:ascii="Times New Roman" w:eastAsia="Calibri" w:hAnsi="Times New Roman" w:cs="Times New Roman"/>
          <w:color w:val="000000" w:themeColor="text1"/>
          <w:lang w:val="kk-KZ"/>
        </w:rPr>
        <w:t xml:space="preserve">іліктілік арттыру </w:t>
      </w:r>
      <w:r>
        <w:rPr>
          <w:rFonts w:ascii="Times New Roman" w:eastAsia="Calibri" w:hAnsi="Times New Roman" w:cs="Times New Roman"/>
          <w:color w:val="000000" w:themeColor="text1"/>
          <w:lang w:val="kk-KZ"/>
        </w:rPr>
        <w:t>курсынан өтпеген педагог саны  -1.Ол</w:t>
      </w:r>
      <w:r w:rsidRPr="00BF1A71">
        <w:rPr>
          <w:rFonts w:ascii="Times New Roman" w:eastAsia="Calibri" w:hAnsi="Times New Roman" w:cs="Times New Roman"/>
          <w:color w:val="000000" w:themeColor="text1"/>
          <w:lang w:val="kk-KZ"/>
        </w:rPr>
        <w:t xml:space="preserve"> 3 </w:t>
      </w:r>
      <w:r>
        <w:rPr>
          <w:rFonts w:ascii="Times New Roman" w:eastAsia="Calibri" w:hAnsi="Times New Roman" w:cs="Times New Roman"/>
          <w:color w:val="000000" w:themeColor="text1"/>
          <w:lang w:val="kk-KZ"/>
        </w:rPr>
        <w:t xml:space="preserve">жыл еңбек өтілі жоқ жас маман: </w:t>
      </w:r>
      <w:r w:rsidRPr="0055019D">
        <w:rPr>
          <w:rFonts w:ascii="Times New Roman" w:eastAsia="Calibri" w:hAnsi="Times New Roman" w:cs="Times New Roman"/>
          <w:color w:val="000000" w:themeColor="text1"/>
          <w:lang w:val="kk-KZ"/>
        </w:rPr>
        <w:t>Берд</w:t>
      </w:r>
      <w:r>
        <w:rPr>
          <w:rFonts w:ascii="Times New Roman" w:eastAsia="Calibri" w:hAnsi="Times New Roman" w:cs="Times New Roman"/>
          <w:color w:val="000000" w:themeColor="text1"/>
          <w:lang w:val="kk-KZ"/>
        </w:rPr>
        <w:t>іханқызы Ж .</w:t>
      </w:r>
      <w:r w:rsidRPr="00BF1A71">
        <w:rPr>
          <w:rFonts w:ascii="Times New Roman" w:eastAsia="Calibri" w:hAnsi="Times New Roman" w:cs="Times New Roman"/>
          <w:color w:val="000000" w:themeColor="text1"/>
          <w:lang w:val="kk-KZ"/>
        </w:rPr>
        <w:t xml:space="preserve"> Сапа -100</w:t>
      </w:r>
      <w:r w:rsidRPr="00BF1A71">
        <w:rPr>
          <w:rFonts w:ascii="Times New Roman" w:eastAsia="Calibri" w:hAnsi="Times New Roman" w:cs="Times New Roman"/>
          <w:b/>
          <w:color w:val="000000" w:themeColor="text1"/>
          <w:lang w:val="kk-KZ"/>
        </w:rPr>
        <w:t>%</w:t>
      </w:r>
    </w:p>
    <w:p w:rsidR="009F262B" w:rsidRPr="00BF1A71" w:rsidRDefault="009F262B" w:rsidP="009F262B">
      <w:pPr>
        <w:spacing w:after="0" w:line="240" w:lineRule="auto"/>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Әдістемелік қызметтің соңғы нәтижесін бағалау.</w:t>
      </w:r>
    </w:p>
    <w:p w:rsidR="009F262B" w:rsidRPr="00BF1A71" w:rsidRDefault="009F262B" w:rsidP="009F262B">
      <w:pPr>
        <w:spacing w:after="0" w:line="240" w:lineRule="auto"/>
        <w:rPr>
          <w:rFonts w:ascii="Times New Roman" w:hAnsi="Times New Roman" w:cs="Times New Roman"/>
          <w:b/>
          <w:color w:val="000000" w:themeColor="text1"/>
          <w:lang w:val="kk-KZ"/>
        </w:rPr>
      </w:pPr>
      <w:r w:rsidRPr="00BF1A71">
        <w:rPr>
          <w:rFonts w:ascii="Times New Roman" w:hAnsi="Times New Roman" w:cs="Times New Roman"/>
          <w:color w:val="000000" w:themeColor="text1"/>
          <w:lang w:val="kk-KZ"/>
        </w:rPr>
        <w:t xml:space="preserve"> Мектептің жалпы әдістемелік жұмысын талдай келе шығатын қорытынды:</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Жылдық әдістемелік жұмыс жоспарлы түрде нақты жүргізіліп, мақсатына жетті.</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Мұғалімдердің кәсіби біліктілік деңгейлерін көтеруге бағытталған жұмыстар жақсы деңгейде ұйымдастырылды.</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Тәжірибе  алмасу, мұғалімдердің шеберліктерін шыңдау мақсатында ұйымдастырылған әдістемелік семинарлар апталықтар, онкүндіктер, жақсы деңгейде нәтижелі</w:t>
      </w:r>
      <w:bookmarkStart w:id="0" w:name="_GoBack"/>
      <w:bookmarkEnd w:id="0"/>
      <w:r>
        <w:rPr>
          <w:rFonts w:ascii="Times New Roman" w:hAnsi="Times New Roman" w:cs="Times New Roman"/>
          <w:color w:val="000000" w:themeColor="text1"/>
          <w:lang w:val="kk-KZ"/>
        </w:rPr>
        <w:t xml:space="preserve"> өтті деп бағаланды</w:t>
      </w:r>
      <w:r w:rsidRPr="00BF1A71">
        <w:rPr>
          <w:rFonts w:ascii="Times New Roman" w:hAnsi="Times New Roman" w:cs="Times New Roman"/>
          <w:color w:val="000000" w:themeColor="text1"/>
          <w:lang w:val="kk-KZ"/>
        </w:rPr>
        <w:t>.</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 xml:space="preserve">Дарынды балалармен жұмыс жүлделі табыстармен нәтижелі болды. </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Облыстық басылымдар арқылы бірнеше мұғалімнің сабақ жоспарлары, баяндамалары баспа беттерінде жарық көрді.</w:t>
      </w:r>
    </w:p>
    <w:p w:rsidR="009F262B" w:rsidRPr="00BF1A71" w:rsidRDefault="009F262B" w:rsidP="009F262B">
      <w:pPr>
        <w:spacing w:after="0" w:line="240" w:lineRule="auto"/>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 xml:space="preserve">Кемшіліктер: </w:t>
      </w:r>
    </w:p>
    <w:p w:rsidR="009F262B" w:rsidRPr="00BF1A71" w:rsidRDefault="009F262B" w:rsidP="009F262B">
      <w:pPr>
        <w:spacing w:after="0" w:line="240" w:lineRule="auto"/>
        <w:rPr>
          <w:rFonts w:ascii="Times New Roman" w:hAnsi="Times New Roman" w:cs="Times New Roman"/>
          <w:color w:val="000000" w:themeColor="text1"/>
          <w:lang w:val="kk-KZ"/>
        </w:rPr>
      </w:pPr>
      <w:r w:rsidRPr="00BF1A71">
        <w:rPr>
          <w:rFonts w:ascii="Times New Roman" w:hAnsi="Times New Roman" w:cs="Times New Roman"/>
          <w:color w:val="000000" w:themeColor="text1"/>
          <w:lang w:val="kk-KZ"/>
        </w:rPr>
        <w:t>1.</w:t>
      </w:r>
      <w:r>
        <w:rPr>
          <w:rFonts w:ascii="Times New Roman" w:hAnsi="Times New Roman" w:cs="Times New Roman"/>
          <w:color w:val="000000" w:themeColor="text1"/>
          <w:lang w:val="kk-KZ"/>
        </w:rPr>
        <w:t>о</w:t>
      </w:r>
      <w:r w:rsidRPr="00BF1A71">
        <w:rPr>
          <w:rFonts w:ascii="Times New Roman" w:hAnsi="Times New Roman" w:cs="Times New Roman"/>
          <w:color w:val="000000" w:themeColor="text1"/>
          <w:lang w:val="kk-KZ"/>
        </w:rPr>
        <w:t>блыстық</w:t>
      </w:r>
      <w:r>
        <w:rPr>
          <w:rFonts w:ascii="Times New Roman" w:hAnsi="Times New Roman" w:cs="Times New Roman"/>
          <w:color w:val="000000" w:themeColor="text1"/>
          <w:lang w:val="kk-KZ"/>
        </w:rPr>
        <w:t>, республикалық,халықаралық</w:t>
      </w:r>
      <w:r w:rsidRPr="00BF1A71">
        <w:rPr>
          <w:rFonts w:ascii="Times New Roman" w:hAnsi="Times New Roman" w:cs="Times New Roman"/>
          <w:color w:val="000000" w:themeColor="text1"/>
          <w:lang w:val="kk-KZ"/>
        </w:rPr>
        <w:t xml:space="preserve"> олимпиадада орындардың аздығы.</w:t>
      </w:r>
    </w:p>
    <w:p w:rsidR="009F262B" w:rsidRPr="00BF1A71" w:rsidRDefault="009F262B" w:rsidP="009F262B">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2.Республикалық,халықаралық </w:t>
      </w:r>
      <w:r w:rsidRPr="00BF1A71">
        <w:rPr>
          <w:rFonts w:ascii="Times New Roman" w:hAnsi="Times New Roman" w:cs="Times New Roman"/>
          <w:color w:val="000000" w:themeColor="text1"/>
          <w:lang w:val="kk-KZ"/>
        </w:rPr>
        <w:t>деңгейде тәжірибе таратуға ұстаздардың белсенділік танытпауы</w:t>
      </w:r>
    </w:p>
    <w:p w:rsidR="009F262B" w:rsidRPr="00BF1A71" w:rsidRDefault="009F262B" w:rsidP="009F262B">
      <w:pPr>
        <w:spacing w:after="0" w:line="240" w:lineRule="auto"/>
        <w:rPr>
          <w:rFonts w:ascii="Times New Roman" w:hAnsi="Times New Roman" w:cs="Times New Roman"/>
          <w:b/>
          <w:color w:val="000000" w:themeColor="text1"/>
          <w:lang w:val="kk-KZ"/>
        </w:rPr>
      </w:pPr>
      <w:r w:rsidRPr="00BF1A71">
        <w:rPr>
          <w:rFonts w:ascii="Times New Roman" w:hAnsi="Times New Roman" w:cs="Times New Roman"/>
          <w:b/>
          <w:color w:val="000000" w:themeColor="text1"/>
          <w:lang w:val="kk-KZ"/>
        </w:rPr>
        <w:t>Жаңа оқу жылына міндеттер:</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1.Қазақстан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2.Инновациялық технологиялар арқылы оқушылардың танымдылық белсенділігі мен шығармашылық қабілеттіктерін дамытуға жағдай жасау.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3.Білім мазмұнын жаңарту (вариативтік,  тереңдетіліп оқытылатын қосымша пәндер енгізу);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4.Әр оқушының білім деңгейін көтеруге шығармашылық қабілеті мен мүмкіндігін жүзеге асыруға негізделген диагностика жүйесін жетілдіру;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5.9,11 сынып оқушыларының қорытынды аттестаттауға, мамандық таңдауға байланысты дайындық жұмыстарының әдіс-тәсілдерді жетілдіру;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6.Ғылыми-практикалық және ізденіс және жобалық жұмысты жалғастыру, оқушылардың интеллектауалдық, логикалық ойлау дамуының жаңа формаларын құру және қолданысқа енгізу;</w:t>
      </w:r>
    </w:p>
    <w:p w:rsidR="009F262B" w:rsidRPr="00BF1A71"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7.Дарынды оқушыларды педагогикалық–психалогиялық сүйемелдеу, қолдау жұмыстарын жүргізу арқылы  «Дарынды оқушының моделіне»  сай тұлғаны қалыптастыру.</w:t>
      </w:r>
    </w:p>
    <w:p w:rsidR="009F262B" w:rsidRDefault="009F262B" w:rsidP="009F262B">
      <w:pPr>
        <w:shd w:val="clear" w:color="auto" w:fill="FFFFFF"/>
        <w:spacing w:before="100" w:beforeAutospacing="1" w:after="0" w:line="240" w:lineRule="auto"/>
        <w:contextualSpacing/>
        <w:rPr>
          <w:rFonts w:ascii="Times New Roman" w:eastAsia="Times New Roman" w:hAnsi="Times New Roman" w:cs="Times New Roman"/>
          <w:color w:val="000000" w:themeColor="text1"/>
          <w:lang w:val="kk-KZ" w:eastAsia="ru-RU"/>
        </w:rPr>
      </w:pPr>
      <w:r w:rsidRPr="00BF1A71">
        <w:rPr>
          <w:rFonts w:ascii="Times New Roman" w:eastAsia="Times New Roman" w:hAnsi="Times New Roman" w:cs="Times New Roman"/>
          <w:color w:val="000000" w:themeColor="text1"/>
          <w:lang w:val="kk-KZ" w:eastAsia="ru-RU"/>
        </w:rPr>
        <w:t>8.Оқушылардың құзіреттілігін бақылау деңгейін жеке портфолио арқылы жетілдіру;</w:t>
      </w:r>
    </w:p>
    <w:p w:rsidR="00EA51BF" w:rsidRPr="009F262B" w:rsidRDefault="00EA51BF">
      <w:pPr>
        <w:rPr>
          <w:lang w:val="kk-KZ"/>
        </w:rPr>
      </w:pPr>
    </w:p>
    <w:sectPr w:rsidR="00EA51BF" w:rsidRPr="009F2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9DA"/>
    <w:multiLevelType w:val="hybridMultilevel"/>
    <w:tmpl w:val="B22CD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422EAB"/>
    <w:multiLevelType w:val="hybridMultilevel"/>
    <w:tmpl w:val="7488F302"/>
    <w:lvl w:ilvl="0" w:tplc="DD687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A1"/>
    <w:rsid w:val="004A1FA1"/>
    <w:rsid w:val="009F262B"/>
    <w:rsid w:val="00EA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CB1E-EA13-4F17-B0D4-B0E40FC4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F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9F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3341</Words>
  <Characters>19046</Characters>
  <Application>Microsoft Office Word</Application>
  <DocSecurity>0</DocSecurity>
  <Lines>158</Lines>
  <Paragraphs>44</Paragraphs>
  <ScaleCrop>false</ScaleCrop>
  <Company>SPecialiST RePack</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s38e</dc:creator>
  <cp:keywords/>
  <dc:description/>
  <cp:lastModifiedBy>s38e</cp:lastModifiedBy>
  <cp:revision>3</cp:revision>
  <dcterms:created xsi:type="dcterms:W3CDTF">2025-06-17T04:36:00Z</dcterms:created>
  <dcterms:modified xsi:type="dcterms:W3CDTF">2025-06-17T04:39:00Z</dcterms:modified>
</cp:coreProperties>
</file>